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72F6D1F" w14:textId="1520AB65" w:rsidR="00977242" w:rsidRPr="008F786B" w:rsidRDefault="00977242" w:rsidP="0097724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eastAsia="zh-CN"/>
        </w:rPr>
      </w:pPr>
      <w:bookmarkStart w:id="0" w:name="OLE_LINK5"/>
      <w:bookmarkStart w:id="1" w:name="OLE_LINK6"/>
      <w:r w:rsidRPr="008F786B">
        <w:rPr>
          <w:rFonts w:ascii="Arial" w:eastAsia="SimSun" w:hAnsi="Arial" w:cs="Times New Roman"/>
          <w:b/>
          <w:bCs/>
          <w:sz w:val="24"/>
          <w:szCs w:val="20"/>
        </w:rPr>
        <w:t>3GPP T</w:t>
      </w:r>
      <w:bookmarkStart w:id="2" w:name="_Ref452454252"/>
      <w:bookmarkEnd w:id="2"/>
      <w:r w:rsidRPr="008F786B">
        <w:rPr>
          <w:rFonts w:ascii="Arial" w:eastAsia="SimSun" w:hAnsi="Arial" w:cs="Times New Roman"/>
          <w:b/>
          <w:bCs/>
          <w:sz w:val="24"/>
          <w:szCs w:val="20"/>
        </w:rPr>
        <w:t xml:space="preserve">SG-RAN </w:t>
      </w:r>
      <w:r w:rsidRPr="008F786B">
        <w:rPr>
          <w:rFonts w:ascii="Arial" w:eastAsia="SimSun" w:hAnsi="Arial" w:cs="Times New Roman"/>
          <w:b/>
          <w:sz w:val="24"/>
          <w:szCs w:val="20"/>
        </w:rPr>
        <w:t>WG4 Meeting #113</w:t>
      </w:r>
      <w:r w:rsidRPr="008F786B">
        <w:rPr>
          <w:rFonts w:ascii="Arial" w:eastAsia="SimSun" w:hAnsi="Arial" w:cs="Times New Roman"/>
          <w:b/>
          <w:bCs/>
          <w:sz w:val="24"/>
          <w:szCs w:val="20"/>
        </w:rPr>
        <w:tab/>
      </w:r>
      <w:r w:rsidR="00E943A2" w:rsidRPr="00E943A2">
        <w:rPr>
          <w:rFonts w:ascii="Arial" w:eastAsia="SimSun" w:hAnsi="Arial" w:cs="Times New Roman"/>
          <w:b/>
          <w:bCs/>
          <w:sz w:val="24"/>
          <w:szCs w:val="20"/>
          <w:lang w:eastAsia="ja-JP"/>
        </w:rPr>
        <w:t>R4-2419629</w:t>
      </w:r>
    </w:p>
    <w:p w14:paraId="017A096B" w14:textId="77777777" w:rsidR="00977242" w:rsidRPr="008F786B" w:rsidRDefault="00977242" w:rsidP="00977242">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sidRPr="008F786B">
        <w:rPr>
          <w:rFonts w:ascii="Arial" w:eastAsia="SimSun" w:hAnsi="Arial" w:cs="Times New Roman"/>
          <w:b/>
          <w:sz w:val="24"/>
          <w:szCs w:val="20"/>
        </w:rPr>
        <w:t>Orlando, US, Nov 18</w:t>
      </w:r>
      <w:r>
        <w:rPr>
          <w:rFonts w:ascii="Arial" w:eastAsia="SimSun" w:hAnsi="Arial" w:cs="Times New Roman"/>
          <w:b/>
          <w:sz w:val="24"/>
          <w:szCs w:val="20"/>
        </w:rPr>
        <w:t>th</w:t>
      </w:r>
      <w:r w:rsidRPr="008F786B">
        <w:rPr>
          <w:rFonts w:ascii="Arial" w:eastAsia="SimSun" w:hAnsi="Arial" w:cs="Times New Roman"/>
          <w:b/>
          <w:sz w:val="24"/>
          <w:szCs w:val="20"/>
        </w:rPr>
        <w:t xml:space="preserve"> – Nov 22</w:t>
      </w:r>
      <w:r>
        <w:rPr>
          <w:rFonts w:ascii="Arial" w:eastAsia="SimSun" w:hAnsi="Arial" w:cs="Times New Roman"/>
          <w:b/>
          <w:sz w:val="24"/>
          <w:szCs w:val="20"/>
        </w:rPr>
        <w:t>nd</w:t>
      </w:r>
      <w:r w:rsidRPr="008F786B">
        <w:rPr>
          <w:rFonts w:ascii="Arial" w:eastAsia="SimSun" w:hAnsi="Arial" w:cs="Times New Roman"/>
          <w:b/>
          <w:sz w:val="24"/>
          <w:szCs w:val="20"/>
        </w:rPr>
        <w:t>, 2024</w:t>
      </w:r>
    </w:p>
    <w:bookmarkEnd w:id="0"/>
    <w:bookmarkEnd w:id="1"/>
    <w:p w14:paraId="4BEE390A" w14:textId="77777777" w:rsidR="00841BCD" w:rsidRPr="00977242"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0D0F0F60" w14:textId="77777777" w:rsidR="00841BCD" w:rsidRPr="00614DD8" w:rsidRDefault="00841BCD" w:rsidP="00841BCD">
      <w:pPr>
        <w:tabs>
          <w:tab w:val="left" w:pos="1985"/>
        </w:tabs>
        <w:ind w:left="1985" w:hanging="1985"/>
        <w:rPr>
          <w:rFonts w:ascii="Arial" w:eastAsia="Calibri" w:hAnsi="Arial" w:cs="Arial"/>
          <w:b/>
          <w:bCs/>
          <w:sz w:val="24"/>
          <w:lang w:val="en-US"/>
        </w:rPr>
      </w:pPr>
      <w:r w:rsidRPr="00614DD8">
        <w:rPr>
          <w:rFonts w:ascii="Arial" w:eastAsia="Calibri" w:hAnsi="Arial" w:cs="Arial"/>
          <w:b/>
          <w:bCs/>
          <w:sz w:val="24"/>
          <w:lang w:val="en-US"/>
        </w:rPr>
        <w:t>Source:</w:t>
      </w:r>
      <w:r w:rsidRPr="00614DD8">
        <w:rPr>
          <w:rFonts w:ascii="Arial" w:eastAsia="Calibri" w:hAnsi="Arial" w:cs="Arial"/>
          <w:b/>
          <w:bCs/>
          <w:sz w:val="24"/>
          <w:lang w:val="en-US"/>
        </w:rPr>
        <w:tab/>
        <w:t>Nokia</w:t>
      </w:r>
    </w:p>
    <w:p w14:paraId="15CD8814" w14:textId="531A2164" w:rsidR="00841BCD" w:rsidRPr="00614DD8" w:rsidRDefault="00841BCD" w:rsidP="00841BCD">
      <w:pPr>
        <w:ind w:left="1985" w:hanging="1985"/>
        <w:rPr>
          <w:rFonts w:ascii="Arial" w:eastAsia="Calibri" w:hAnsi="Arial" w:cs="Arial"/>
          <w:b/>
          <w:bCs/>
          <w:sz w:val="24"/>
          <w:lang w:val="en-US"/>
        </w:rPr>
      </w:pPr>
      <w:r w:rsidRPr="00614DD8">
        <w:rPr>
          <w:rFonts w:ascii="Arial" w:eastAsia="Calibri" w:hAnsi="Arial" w:cs="Arial"/>
          <w:b/>
          <w:bCs/>
          <w:sz w:val="24"/>
          <w:lang w:val="en-US"/>
        </w:rPr>
        <w:t>Title:</w:t>
      </w:r>
      <w:r w:rsidRPr="00614DD8">
        <w:rPr>
          <w:rFonts w:ascii="Arial" w:eastAsia="Calibri" w:hAnsi="Arial" w:cs="Arial"/>
          <w:b/>
          <w:bCs/>
          <w:sz w:val="24"/>
          <w:lang w:val="en-US"/>
        </w:rPr>
        <w:tab/>
      </w:r>
      <w:r w:rsidR="00693BA2">
        <w:rPr>
          <w:rFonts w:ascii="Arial" w:eastAsia="Calibri" w:hAnsi="Arial" w:cs="Arial"/>
          <w:b/>
          <w:bCs/>
          <w:sz w:val="24"/>
          <w:lang w:val="en-US"/>
        </w:rPr>
        <w:t>On the NGSO Satellite Motion Trajectory used in test</w:t>
      </w:r>
      <w:r w:rsidR="00EC2C5B">
        <w:rPr>
          <w:rFonts w:ascii="Arial" w:eastAsia="Calibri" w:hAnsi="Arial" w:cs="Arial"/>
          <w:b/>
          <w:bCs/>
          <w:sz w:val="24"/>
          <w:lang w:val="en-US"/>
        </w:rPr>
        <w:t xml:space="preserve"> cases</w:t>
      </w:r>
    </w:p>
    <w:p w14:paraId="08EA3592" w14:textId="61D0A9E9" w:rsidR="00841BCD" w:rsidRPr="00693BA2" w:rsidRDefault="00841BCD" w:rsidP="00841BCD">
      <w:pPr>
        <w:tabs>
          <w:tab w:val="left" w:pos="1985"/>
        </w:tabs>
        <w:spacing w:after="120" w:line="240" w:lineRule="auto"/>
        <w:rPr>
          <w:rFonts w:ascii="Arial" w:eastAsia="MS Mincho" w:hAnsi="Arial" w:cs="Arial"/>
          <w:b/>
          <w:bCs/>
          <w:sz w:val="24"/>
          <w:szCs w:val="20"/>
          <w:lang w:val="pt-BR"/>
        </w:rPr>
      </w:pPr>
      <w:r w:rsidRPr="00693BA2">
        <w:rPr>
          <w:rFonts w:ascii="Arial" w:eastAsia="MS Mincho" w:hAnsi="Arial" w:cs="Arial"/>
          <w:b/>
          <w:bCs/>
          <w:sz w:val="24"/>
          <w:szCs w:val="20"/>
          <w:lang w:val="pt-BR"/>
        </w:rPr>
        <w:t>Agenda item:</w:t>
      </w:r>
      <w:r w:rsidRPr="00693BA2">
        <w:rPr>
          <w:rFonts w:ascii="Arial" w:eastAsia="MS Mincho" w:hAnsi="Arial" w:cs="Arial"/>
          <w:b/>
          <w:bCs/>
          <w:sz w:val="24"/>
          <w:szCs w:val="20"/>
          <w:lang w:val="pt-BR"/>
        </w:rPr>
        <w:tab/>
      </w:r>
      <w:r w:rsidR="00977242">
        <w:rPr>
          <w:rFonts w:ascii="Arial" w:eastAsia="MS Mincho" w:hAnsi="Arial" w:cs="Arial"/>
          <w:b/>
          <w:bCs/>
          <w:sz w:val="24"/>
          <w:szCs w:val="20"/>
          <w:lang w:val="pt-BR"/>
        </w:rPr>
        <w:t>7</w:t>
      </w:r>
      <w:r w:rsidR="00693BA2">
        <w:rPr>
          <w:rFonts w:ascii="Arial" w:eastAsia="MS Mincho" w:hAnsi="Arial" w:cs="Arial"/>
          <w:b/>
          <w:bCs/>
          <w:sz w:val="24"/>
          <w:szCs w:val="20"/>
          <w:lang w:val="pt-BR"/>
        </w:rPr>
        <w:t>.8.4</w:t>
      </w:r>
    </w:p>
    <w:p w14:paraId="1C15CE66" w14:textId="77777777" w:rsidR="00D66188" w:rsidRPr="00614DD8" w:rsidRDefault="00841BCD" w:rsidP="00841BCD">
      <w:pPr>
        <w:tabs>
          <w:tab w:val="left" w:pos="1985"/>
        </w:tabs>
        <w:rPr>
          <w:rFonts w:ascii="Arial" w:eastAsia="Calibri" w:hAnsi="Arial" w:cs="Arial"/>
          <w:b/>
          <w:bCs/>
          <w:sz w:val="24"/>
          <w:lang w:val="en-US"/>
        </w:rPr>
      </w:pPr>
      <w:r w:rsidRPr="00614DD8">
        <w:rPr>
          <w:rFonts w:ascii="Arial" w:eastAsia="Calibri" w:hAnsi="Arial" w:cs="Arial"/>
          <w:b/>
          <w:bCs/>
          <w:sz w:val="24"/>
          <w:lang w:val="en-US"/>
        </w:rPr>
        <w:t>Document for:</w:t>
      </w:r>
      <w:r w:rsidRPr="00614DD8">
        <w:rPr>
          <w:rFonts w:ascii="Arial" w:eastAsia="Calibri" w:hAnsi="Arial" w:cs="Arial"/>
          <w:b/>
          <w:bCs/>
          <w:sz w:val="24"/>
          <w:lang w:val="en-US"/>
        </w:rPr>
        <w:tab/>
      </w:r>
      <w:r w:rsidR="00AE6D09" w:rsidRPr="00614DD8">
        <w:rPr>
          <w:rFonts w:ascii="Arial" w:eastAsia="Calibri" w:hAnsi="Arial" w:cs="Arial"/>
          <w:b/>
          <w:bCs/>
          <w:sz w:val="24"/>
          <w:lang w:val="en-US"/>
        </w:rPr>
        <w:t>Discussion</w:t>
      </w:r>
    </w:p>
    <w:p w14:paraId="0B9BE6EA" w14:textId="77777777" w:rsidR="00E323E9" w:rsidRPr="00614DD8" w:rsidRDefault="00E323E9" w:rsidP="00841BCD">
      <w:pPr>
        <w:tabs>
          <w:tab w:val="left" w:pos="1985"/>
        </w:tabs>
        <w:rPr>
          <w:rFonts w:ascii="Arial" w:eastAsia="Calibri" w:hAnsi="Arial" w:cs="Arial"/>
          <w:b/>
          <w:bCs/>
          <w:sz w:val="24"/>
          <w:lang w:val="en-US"/>
        </w:rPr>
      </w:pPr>
    </w:p>
    <w:p w14:paraId="76F659E6" w14:textId="77777777" w:rsidR="00841BCD" w:rsidRPr="00614DD8"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661A0703" w14:textId="77777777" w:rsidR="00693BA2" w:rsidRDefault="00693BA2" w:rsidP="00693BA2">
      <w:pPr>
        <w:rPr>
          <w:lang w:val="en-US"/>
        </w:rPr>
      </w:pPr>
      <w:r>
        <w:rPr>
          <w:lang w:val="en-US"/>
        </w:rPr>
        <w:t xml:space="preserve">In RAN #101, RAN plenary has approved a simplification of the test framework for NGSO, amidst concerns of the time to complete the work item in RAN5 by the end of the Release 17. </w:t>
      </w:r>
      <w:proofErr w:type="gramStart"/>
      <w:r>
        <w:rPr>
          <w:lang w:val="en-US"/>
        </w:rPr>
        <w:t>As a consequence</w:t>
      </w:r>
      <w:proofErr w:type="gramEnd"/>
      <w:r>
        <w:rPr>
          <w:lang w:val="en-US"/>
        </w:rPr>
        <w:t xml:space="preserve">, the specification work in RAN4 has concluded that the test cases for NGSO scenarios would be tested against a fixed (non-varying) propagation delay and fixed doppler delay. </w:t>
      </w:r>
    </w:p>
    <w:p w14:paraId="0F8BF6CD" w14:textId="6BF87E6A" w:rsidR="00693BA2" w:rsidRDefault="00693BA2" w:rsidP="00693BA2">
      <w:pPr>
        <w:rPr>
          <w:lang w:val="en-US"/>
        </w:rPr>
      </w:pPr>
      <w:r>
        <w:rPr>
          <w:lang w:val="en-US"/>
        </w:rPr>
        <w:t xml:space="preserve">As the speed of satellite in NGSO scenarios is a very relevant aspect of the NTN scenario that has not been covered by similar testing before and considering that NTN is a growing and relevant market, RAN has approved the WID RP-241985 </w:t>
      </w:r>
      <w:r>
        <w:rPr>
          <w:lang w:val="en-US"/>
        </w:rPr>
        <w:fldChar w:fldCharType="begin"/>
      </w:r>
      <w:r>
        <w:rPr>
          <w:lang w:val="en-US"/>
        </w:rPr>
        <w:instrText xml:space="preserve"> REF _Ref178599958 \r \h </w:instrText>
      </w:r>
      <w:r>
        <w:rPr>
          <w:lang w:val="en-US"/>
        </w:rPr>
      </w:r>
      <w:r>
        <w:rPr>
          <w:lang w:val="en-US"/>
        </w:rPr>
        <w:fldChar w:fldCharType="separate"/>
      </w:r>
      <w:r>
        <w:rPr>
          <w:lang w:val="en-US"/>
        </w:rPr>
        <w:t>[1]</w:t>
      </w:r>
      <w:r>
        <w:rPr>
          <w:lang w:val="en-US"/>
        </w:rPr>
        <w:fldChar w:fldCharType="end"/>
      </w:r>
      <w:r>
        <w:rPr>
          <w:lang w:val="en-US"/>
        </w:rPr>
        <w:t xml:space="preserve"> (</w:t>
      </w:r>
      <w:proofErr w:type="spellStart"/>
      <w:r w:rsidRPr="003D0FE2">
        <w:rPr>
          <w:lang w:val="en-US"/>
        </w:rPr>
        <w:t>NR_IoT_NTN_req_test_enh</w:t>
      </w:r>
      <w:proofErr w:type="spellEnd"/>
      <w:r>
        <w:rPr>
          <w:lang w:val="en-US"/>
        </w:rPr>
        <w:t xml:space="preserve">) to develop more meaningful and relevant test cases for this feature considering the motion trajectory of the satellite. </w:t>
      </w:r>
    </w:p>
    <w:p w14:paraId="0787E1DB" w14:textId="77777777" w:rsidR="00693BA2" w:rsidRDefault="00693BA2" w:rsidP="00693BA2">
      <w:pPr>
        <w:rPr>
          <w:lang w:val="en-US"/>
        </w:rPr>
      </w:pPr>
      <w:r>
        <w:rPr>
          <w:lang w:val="en-US"/>
        </w:rPr>
        <w:t>The following objectives were established for this WI:</w:t>
      </w:r>
    </w:p>
    <w:tbl>
      <w:tblPr>
        <w:tblStyle w:val="TableGrid"/>
        <w:tblW w:w="0" w:type="auto"/>
        <w:tblLook w:val="04A0" w:firstRow="1" w:lastRow="0" w:firstColumn="1" w:lastColumn="0" w:noHBand="0" w:noVBand="1"/>
      </w:tblPr>
      <w:tblGrid>
        <w:gridCol w:w="9617"/>
      </w:tblGrid>
      <w:tr w:rsidR="00693BA2" w14:paraId="6533B7CD" w14:textId="77777777">
        <w:tc>
          <w:tcPr>
            <w:tcW w:w="9617" w:type="dxa"/>
          </w:tcPr>
          <w:p w14:paraId="41D8717A" w14:textId="77777777" w:rsidR="00AD004D" w:rsidRPr="00AD004D" w:rsidRDefault="00AD004D" w:rsidP="00AD004D">
            <w:pPr>
              <w:overflowPunct w:val="0"/>
              <w:autoSpaceDE w:val="0"/>
              <w:autoSpaceDN w:val="0"/>
              <w:adjustRightInd w:val="0"/>
              <w:spacing w:after="180"/>
              <w:rPr>
                <w:rFonts w:eastAsia="DengXian" w:cs="Times New Roman"/>
                <w:b/>
                <w:szCs w:val="20"/>
                <w:lang w:eastAsia="en-GB"/>
              </w:rPr>
            </w:pPr>
            <w:r w:rsidRPr="00AD004D">
              <w:rPr>
                <w:rFonts w:eastAsia="DengXian" w:cs="Times New Roman"/>
                <w:b/>
                <w:szCs w:val="20"/>
                <w:lang w:eastAsia="en-GB"/>
              </w:rPr>
              <w:t>NTN testing for NGSO</w:t>
            </w:r>
          </w:p>
          <w:p w14:paraId="278630A9" w14:textId="77777777" w:rsidR="00AD004D" w:rsidRPr="00AD004D" w:rsidRDefault="00AD004D" w:rsidP="00AD004D">
            <w:pPr>
              <w:widowControl w:val="0"/>
              <w:numPr>
                <w:ilvl w:val="0"/>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the TE-emulated channel model with varying Doppler and delay shifts for NR-NTN and IoT-NTN in the FR1-NTN bands and the corresponding LTE bands</w:t>
            </w:r>
          </w:p>
          <w:p w14:paraId="620586FA" w14:textId="77777777" w:rsidR="00AD004D" w:rsidRPr="00AD004D" w:rsidRDefault="00AD004D" w:rsidP="00AD004D">
            <w:pPr>
              <w:widowControl w:val="0"/>
              <w:numPr>
                <w:ilvl w:val="1"/>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Match the satellite motion trajectory based on the ephemeris for NGSO (Non-Geostationary Orbit) scenarios</w:t>
            </w:r>
          </w:p>
          <w:p w14:paraId="09181EE2" w14:textId="77777777" w:rsidR="00AD004D" w:rsidRPr="00AD004D" w:rsidRDefault="00AD004D" w:rsidP="00AD004D">
            <w:pPr>
              <w:widowControl w:val="0"/>
              <w:numPr>
                <w:ilvl w:val="1"/>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Inform RAN5 to assist specifying RF frequency error tests, if needed</w:t>
            </w:r>
          </w:p>
          <w:p w14:paraId="7D657374" w14:textId="77777777" w:rsidR="00AD004D" w:rsidRPr="00AD004D" w:rsidRDefault="00AD004D" w:rsidP="00AD004D">
            <w:pPr>
              <w:widowControl w:val="0"/>
              <w:numPr>
                <w:ilvl w:val="2"/>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Checking if the existing frequency error requirement, can be met under the TE-emulated channel model without intention of modifying the existing core requirement</w:t>
            </w:r>
          </w:p>
          <w:p w14:paraId="380B218D" w14:textId="77777777" w:rsidR="00AD004D" w:rsidRPr="00AD004D" w:rsidRDefault="00AD004D" w:rsidP="00AD004D">
            <w:pPr>
              <w:widowControl w:val="0"/>
              <w:numPr>
                <w:ilvl w:val="1"/>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UE RRM performance test of uplink timing for NGSO for NR-NTN and IoT-NTN in the FR1-NTN bands and the corresponding LTE bands based on the above channel model</w:t>
            </w:r>
          </w:p>
          <w:p w14:paraId="1E12F42B" w14:textId="77777777" w:rsidR="00AD004D" w:rsidRPr="00AD004D" w:rsidRDefault="00AD004D" w:rsidP="00AD004D">
            <w:pPr>
              <w:widowControl w:val="0"/>
              <w:numPr>
                <w:ilvl w:val="2"/>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Checking if the existing RRM uplink timing requirements, can be met under the TE-emulated channel model without intention of modifying the existing core requirement</w:t>
            </w:r>
          </w:p>
          <w:p w14:paraId="582DD635" w14:textId="77777777" w:rsidR="00AD004D" w:rsidRPr="00AD004D" w:rsidRDefault="00AD004D" w:rsidP="00AD004D">
            <w:pPr>
              <w:widowControl w:val="0"/>
              <w:numPr>
                <w:ilvl w:val="0"/>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Specify UE demodulation performance requirement(s) of PDSCH for NGSO for NR-NTN and IoT-NTN in the FR1-NTN bands and the corresponding LTE bands based on the above channel model</w:t>
            </w:r>
          </w:p>
          <w:p w14:paraId="717F9F1F" w14:textId="77777777" w:rsidR="00AD004D" w:rsidRPr="00AD004D" w:rsidRDefault="00AD004D" w:rsidP="00AD004D">
            <w:pPr>
              <w:widowControl w:val="0"/>
              <w:numPr>
                <w:ilvl w:val="1"/>
                <w:numId w:val="28"/>
              </w:numPr>
              <w:overflowPunct w:val="0"/>
              <w:autoSpaceDE w:val="0"/>
              <w:autoSpaceDN w:val="0"/>
              <w:adjustRightInd w:val="0"/>
              <w:rPr>
                <w:rFonts w:eastAsia="Yu Mincho" w:cs="Times New Roman"/>
                <w:kern w:val="2"/>
                <w:szCs w:val="20"/>
                <w:lang w:val="en-US"/>
              </w:rPr>
            </w:pPr>
            <w:r w:rsidRPr="00AD004D">
              <w:rPr>
                <w:rFonts w:eastAsia="Yu Mincho" w:cs="Times New Roman"/>
                <w:kern w:val="2"/>
                <w:szCs w:val="20"/>
                <w:lang w:val="en-US"/>
              </w:rPr>
              <w:t>Minimize the number of demodulation performance requirements</w:t>
            </w:r>
          </w:p>
          <w:p w14:paraId="4808495E" w14:textId="77777777" w:rsidR="00AD004D" w:rsidRPr="00AD004D" w:rsidRDefault="00AD004D" w:rsidP="00AD004D">
            <w:pPr>
              <w:widowControl w:val="0"/>
              <w:numPr>
                <w:ilvl w:val="0"/>
                <w:numId w:val="28"/>
              </w:numPr>
              <w:overflowPunct w:val="0"/>
              <w:autoSpaceDE w:val="0"/>
              <w:autoSpaceDN w:val="0"/>
              <w:adjustRightInd w:val="0"/>
              <w:spacing w:after="180"/>
              <w:rPr>
                <w:rFonts w:eastAsia="Yu Mincho" w:cs="Times New Roman"/>
                <w:kern w:val="2"/>
                <w:szCs w:val="20"/>
                <w:lang w:val="en-US"/>
              </w:rPr>
            </w:pPr>
            <w:r w:rsidRPr="00AD004D">
              <w:rPr>
                <w:rFonts w:eastAsia="Yu Mincho" w:cs="Times New Roman"/>
                <w:kern w:val="2"/>
                <w:szCs w:val="20"/>
                <w:lang w:val="en-US"/>
              </w:rPr>
              <w:t>Specify the applicability of the tests under the TE-emulated channel model</w:t>
            </w:r>
          </w:p>
          <w:p w14:paraId="26535013" w14:textId="77777777" w:rsidR="00693BA2" w:rsidRDefault="00693BA2">
            <w:pPr>
              <w:rPr>
                <w:lang w:val="en-US"/>
              </w:rPr>
            </w:pPr>
          </w:p>
        </w:tc>
      </w:tr>
    </w:tbl>
    <w:p w14:paraId="63E3C3EA" w14:textId="77777777" w:rsidR="00381F95" w:rsidRPr="00693BA2" w:rsidRDefault="00381F95" w:rsidP="005C23A4"/>
    <w:p w14:paraId="33DFCF7C" w14:textId="4D0D2624" w:rsidR="0060543D" w:rsidRPr="00614DD8" w:rsidRDefault="00693BA2" w:rsidP="005C23A4">
      <w:pPr>
        <w:rPr>
          <w:lang w:val="en-US"/>
        </w:rPr>
      </w:pPr>
      <w:r>
        <w:rPr>
          <w:lang w:val="en-US"/>
        </w:rPr>
        <w:t xml:space="preserve">The topic was initially discussed in RAN4 #112, </w:t>
      </w:r>
      <w:r w:rsidR="00977242">
        <w:rPr>
          <w:lang w:val="en-US"/>
        </w:rPr>
        <w:t xml:space="preserve">and the discussion followed in RAN4 #113. The current list of open issues identified in this WI can be found in the </w:t>
      </w:r>
      <w:r>
        <w:rPr>
          <w:lang w:val="en-US"/>
        </w:rPr>
        <w:t xml:space="preserve">WF captured in </w:t>
      </w:r>
      <w:r>
        <w:rPr>
          <w:lang w:val="en-US"/>
        </w:rPr>
        <w:fldChar w:fldCharType="begin"/>
      </w:r>
      <w:r>
        <w:rPr>
          <w:lang w:val="en-US"/>
        </w:rPr>
        <w:instrText xml:space="preserve"> REF _Ref178600112 \r \h </w:instrText>
      </w:r>
      <w:r>
        <w:rPr>
          <w:lang w:val="en-US"/>
        </w:rPr>
      </w:r>
      <w:r>
        <w:rPr>
          <w:lang w:val="en-US"/>
        </w:rPr>
        <w:fldChar w:fldCharType="separate"/>
      </w:r>
      <w:r>
        <w:rPr>
          <w:lang w:val="en-US"/>
        </w:rPr>
        <w:t>[2]</w:t>
      </w:r>
      <w:r>
        <w:rPr>
          <w:lang w:val="en-US"/>
        </w:rPr>
        <w:fldChar w:fldCharType="end"/>
      </w:r>
      <w:r>
        <w:rPr>
          <w:lang w:val="en-US"/>
        </w:rPr>
        <w:t>.</w:t>
      </w:r>
    </w:p>
    <w:p w14:paraId="2C279BF8" w14:textId="77777777" w:rsidR="003B659E" w:rsidRDefault="003B659E" w:rsidP="00AE56B1">
      <w:pPr>
        <w:pStyle w:val="RAN4H1"/>
        <w:rPr>
          <w:lang w:val="en-US"/>
        </w:rPr>
      </w:pPr>
      <w:bookmarkStart w:id="4" w:name="_Toc116995842"/>
      <w:r w:rsidRPr="00614DD8">
        <w:rPr>
          <w:lang w:val="en-US"/>
        </w:rPr>
        <w:t>Discussion</w:t>
      </w:r>
      <w:bookmarkEnd w:id="4"/>
    </w:p>
    <w:p w14:paraId="06973D5B" w14:textId="77777777" w:rsidR="00B66B7D" w:rsidRDefault="00B66B7D" w:rsidP="00B66B7D">
      <w:pPr>
        <w:rPr>
          <w:lang w:val="en-US"/>
        </w:rPr>
      </w:pPr>
    </w:p>
    <w:p w14:paraId="731991BD" w14:textId="1C08136E" w:rsidR="00B66B7D" w:rsidRDefault="00977242" w:rsidP="00B66B7D">
      <w:pPr>
        <w:rPr>
          <w:lang w:val="en-US"/>
        </w:rPr>
      </w:pPr>
      <w:r>
        <w:rPr>
          <w:lang w:val="en-US"/>
        </w:rPr>
        <w:t xml:space="preserve">In the present document, we will discuss some of the open issues presented in </w:t>
      </w:r>
      <w:r>
        <w:rPr>
          <w:lang w:val="en-US"/>
        </w:rPr>
        <w:fldChar w:fldCharType="begin"/>
      </w:r>
      <w:r>
        <w:rPr>
          <w:lang w:val="en-US"/>
        </w:rPr>
        <w:instrText xml:space="preserve"> REF _Ref178600112 \r \h </w:instrText>
      </w:r>
      <w:r>
        <w:rPr>
          <w:lang w:val="en-US"/>
        </w:rPr>
      </w:r>
      <w:r>
        <w:rPr>
          <w:lang w:val="en-US"/>
        </w:rPr>
        <w:fldChar w:fldCharType="separate"/>
      </w:r>
      <w:r>
        <w:rPr>
          <w:lang w:val="en-US"/>
        </w:rPr>
        <w:t>[2]</w:t>
      </w:r>
      <w:r>
        <w:rPr>
          <w:lang w:val="en-US"/>
        </w:rPr>
        <w:fldChar w:fldCharType="end"/>
      </w:r>
      <w:r>
        <w:rPr>
          <w:lang w:val="en-US"/>
        </w:rPr>
        <w:t xml:space="preserve">. </w:t>
      </w:r>
    </w:p>
    <w:p w14:paraId="51457708" w14:textId="2132527A" w:rsidR="00977242" w:rsidRDefault="00977242" w:rsidP="00B66B7D">
      <w:pPr>
        <w:rPr>
          <w:lang w:val="en-US"/>
        </w:rPr>
      </w:pPr>
      <w:r>
        <w:rPr>
          <w:lang w:val="en-US"/>
        </w:rPr>
        <w:t xml:space="preserve">The first open issue is related to the methodology to generate the time-varying doppler shift and propagation delay modelling. </w:t>
      </w:r>
    </w:p>
    <w:tbl>
      <w:tblPr>
        <w:tblStyle w:val="TableGrid"/>
        <w:tblW w:w="0" w:type="auto"/>
        <w:tblLook w:val="04A0" w:firstRow="1" w:lastRow="0" w:firstColumn="1" w:lastColumn="0" w:noHBand="0" w:noVBand="1"/>
      </w:tblPr>
      <w:tblGrid>
        <w:gridCol w:w="9617"/>
      </w:tblGrid>
      <w:tr w:rsidR="00977242" w14:paraId="4E68FFD4" w14:textId="77777777" w:rsidTr="00977242">
        <w:tc>
          <w:tcPr>
            <w:tcW w:w="9617" w:type="dxa"/>
          </w:tcPr>
          <w:p w14:paraId="4E1ED746" w14:textId="77777777" w:rsidR="00977242" w:rsidRPr="00327F44" w:rsidRDefault="00977242" w:rsidP="00977242">
            <w:pPr>
              <w:rPr>
                <w:b/>
                <w:bCs/>
                <w:u w:val="single"/>
                <w:lang w:val="en-US" w:eastAsia="zh-CN"/>
              </w:rPr>
            </w:pPr>
            <w:r w:rsidRPr="00327F44">
              <w:rPr>
                <w:rFonts w:hint="eastAsia"/>
                <w:b/>
                <w:bCs/>
                <w:u w:val="single"/>
                <w:lang w:val="en-US" w:eastAsia="zh-CN"/>
              </w:rPr>
              <w:lastRenderedPageBreak/>
              <w:t>I</w:t>
            </w:r>
            <w:r w:rsidRPr="00327F44">
              <w:rPr>
                <w:b/>
                <w:bCs/>
                <w:u w:val="single"/>
                <w:lang w:val="en-US" w:eastAsia="zh-CN"/>
              </w:rPr>
              <w:t xml:space="preserve">ssue 1-1-1 Methodology for Time varying </w:t>
            </w:r>
            <w:r w:rsidRPr="00327F44">
              <w:rPr>
                <w:rFonts w:hint="eastAsia"/>
                <w:b/>
                <w:bCs/>
                <w:u w:val="single"/>
                <w:lang w:val="en-US" w:eastAsia="zh-CN"/>
              </w:rPr>
              <w:t>Doppler</w:t>
            </w:r>
            <w:r w:rsidRPr="00327F44">
              <w:rPr>
                <w:b/>
                <w:bCs/>
                <w:u w:val="single"/>
                <w:lang w:val="en-US" w:eastAsia="zh-CN"/>
              </w:rPr>
              <w:t xml:space="preserve"> Shift </w:t>
            </w:r>
            <w:r w:rsidRPr="00327F44">
              <w:rPr>
                <w:rFonts w:hint="eastAsia"/>
                <w:b/>
                <w:bCs/>
                <w:u w:val="single"/>
                <w:lang w:val="en-US" w:eastAsia="zh-CN"/>
              </w:rPr>
              <w:t>and</w:t>
            </w:r>
            <w:r w:rsidRPr="00327F44">
              <w:rPr>
                <w:b/>
                <w:bCs/>
                <w:u w:val="single"/>
                <w:lang w:val="en-US" w:eastAsia="zh-CN"/>
              </w:rPr>
              <w:t xml:space="preserve"> propagation delay modelling </w:t>
            </w:r>
          </w:p>
          <w:p w14:paraId="10357C9D" w14:textId="77777777" w:rsidR="00977242" w:rsidRPr="00327F44" w:rsidRDefault="00977242" w:rsidP="00977242">
            <w:pPr>
              <w:pStyle w:val="ListParagraph"/>
              <w:numPr>
                <w:ilvl w:val="0"/>
                <w:numId w:val="29"/>
              </w:numPr>
              <w:spacing w:after="120"/>
              <w:ind w:left="720"/>
              <w:contextualSpacing w:val="0"/>
              <w:rPr>
                <w:szCs w:val="24"/>
                <w:lang w:eastAsia="zh-CN"/>
              </w:rPr>
            </w:pPr>
            <w:r w:rsidRPr="00327F44">
              <w:rPr>
                <w:rFonts w:eastAsia="SimSun"/>
                <w:szCs w:val="24"/>
                <w:lang w:eastAsia="zh-CN"/>
              </w:rPr>
              <w:t>WF</w:t>
            </w:r>
          </w:p>
          <w:p w14:paraId="6EFA40E4" w14:textId="77777777" w:rsidR="00977242" w:rsidRPr="00327F44" w:rsidRDefault="00977242" w:rsidP="00977242">
            <w:pPr>
              <w:pStyle w:val="ListParagraph"/>
              <w:numPr>
                <w:ilvl w:val="0"/>
                <w:numId w:val="31"/>
              </w:numPr>
              <w:spacing w:after="120"/>
              <w:contextualSpacing w:val="0"/>
              <w:rPr>
                <w:rFonts w:eastAsia="SimSun"/>
                <w:szCs w:val="24"/>
                <w:lang w:eastAsia="zh-CN"/>
              </w:rPr>
            </w:pPr>
            <w:r w:rsidRPr="00327F44">
              <w:rPr>
                <w:rFonts w:eastAsia="SimSun"/>
                <w:szCs w:val="24"/>
                <w:lang w:eastAsia="zh-CN"/>
              </w:rPr>
              <w:t>RAN4 aims to introduce TE-emulated time varying doppler shift and propagation delay model matching a satellite motion with following option:</w:t>
            </w:r>
          </w:p>
          <w:p w14:paraId="11984AF7" w14:textId="77777777" w:rsidR="00977242" w:rsidRPr="004F770B" w:rsidRDefault="00977242" w:rsidP="00977242">
            <w:pPr>
              <w:pStyle w:val="ListParagraph"/>
              <w:numPr>
                <w:ilvl w:val="1"/>
                <w:numId w:val="31"/>
              </w:numPr>
              <w:spacing w:after="120"/>
              <w:contextualSpacing w:val="0"/>
              <w:rPr>
                <w:rFonts w:eastAsia="SimSun"/>
                <w:szCs w:val="24"/>
                <w:lang w:eastAsia="zh-CN"/>
              </w:rPr>
            </w:pPr>
            <w:r w:rsidRPr="00327F44">
              <w:rPr>
                <w:rFonts w:eastAsia="SimSun"/>
                <w:szCs w:val="24"/>
                <w:lang w:eastAsia="zh-CN"/>
              </w:rPr>
              <w:t xml:space="preserve">Satellite motion emulated using the two-body Keplerian propagator model, </w:t>
            </w:r>
            <w:r w:rsidRPr="004F770B">
              <w:rPr>
                <w:rFonts w:eastAsia="SimSun"/>
                <w:szCs w:val="24"/>
                <w:lang w:eastAsia="zh-CN"/>
              </w:rPr>
              <w:t xml:space="preserve">[i.e., spherical gravity model] </w:t>
            </w:r>
          </w:p>
          <w:p w14:paraId="1A809B02" w14:textId="77777777" w:rsidR="00977242" w:rsidRPr="000B60EE" w:rsidRDefault="00977242" w:rsidP="00977242">
            <w:pPr>
              <w:pStyle w:val="ListParagraph"/>
              <w:numPr>
                <w:ilvl w:val="2"/>
                <w:numId w:val="31"/>
              </w:numPr>
              <w:overflowPunct w:val="0"/>
              <w:autoSpaceDE w:val="0"/>
              <w:autoSpaceDN w:val="0"/>
              <w:adjustRightInd w:val="0"/>
              <w:spacing w:after="180"/>
              <w:contextualSpacing w:val="0"/>
              <w:textAlignment w:val="baseline"/>
              <w:rPr>
                <w:rFonts w:eastAsiaTheme="minorEastAsia"/>
                <w:strike/>
                <w:lang w:val="en-US" w:eastAsia="zh-CN"/>
              </w:rPr>
            </w:pPr>
            <w:r w:rsidRPr="000B60EE">
              <w:rPr>
                <w:rFonts w:eastAsiaTheme="minorEastAsia"/>
                <w:lang w:val="en-US" w:eastAsia="zh-CN"/>
              </w:rPr>
              <w:t xml:space="preserve">RAN4 further discuss how to derive the Doppler </w:t>
            </w:r>
            <w:r w:rsidRPr="000B60EE">
              <w:rPr>
                <w:rFonts w:eastAsia="Yu Mincho"/>
                <w:lang w:val="en-US" w:eastAsia="ja-JP"/>
              </w:rPr>
              <w:t xml:space="preserve">shift </w:t>
            </w:r>
            <w:r w:rsidRPr="000B60EE">
              <w:rPr>
                <w:rFonts w:eastAsiaTheme="minorEastAsia"/>
                <w:lang w:val="en-US" w:eastAsia="zh-CN"/>
              </w:rPr>
              <w:t xml:space="preserve">and </w:t>
            </w:r>
            <w:r w:rsidRPr="000B60EE">
              <w:rPr>
                <w:rFonts w:eastAsia="Yu Mincho"/>
                <w:lang w:val="en-US" w:eastAsia="ja-JP"/>
              </w:rPr>
              <w:t>propagation</w:t>
            </w:r>
            <w:r w:rsidRPr="000B60EE">
              <w:rPr>
                <w:rFonts w:eastAsiaTheme="minorEastAsia"/>
                <w:lang w:val="en-US" w:eastAsia="zh-CN"/>
              </w:rPr>
              <w:t xml:space="preserve"> delay variation based on Keplerian model with the </w:t>
            </w:r>
            <w:r w:rsidRPr="000B60EE">
              <w:rPr>
                <w:szCs w:val="24"/>
                <w:lang w:eastAsia="zh-CN"/>
              </w:rPr>
              <w:t>necessary parameters and details procedure</w:t>
            </w:r>
          </w:p>
          <w:p w14:paraId="52C754D2" w14:textId="77777777" w:rsidR="00977242" w:rsidRPr="000B60EE" w:rsidRDefault="00977242" w:rsidP="00977242">
            <w:pPr>
              <w:pStyle w:val="ListParagraph"/>
              <w:numPr>
                <w:ilvl w:val="2"/>
                <w:numId w:val="31"/>
              </w:numPr>
              <w:overflowPunct w:val="0"/>
              <w:autoSpaceDE w:val="0"/>
              <w:autoSpaceDN w:val="0"/>
              <w:adjustRightInd w:val="0"/>
              <w:spacing w:after="180"/>
              <w:contextualSpacing w:val="0"/>
              <w:textAlignment w:val="baseline"/>
              <w:rPr>
                <w:rFonts w:eastAsiaTheme="minorEastAsia"/>
                <w:strike/>
                <w:lang w:val="en-US" w:eastAsia="zh-CN"/>
              </w:rPr>
            </w:pPr>
            <w:r w:rsidRPr="000B60EE">
              <w:rPr>
                <w:rFonts w:eastAsiaTheme="minorEastAsia"/>
                <w:lang w:val="en-US" w:eastAsia="zh-CN"/>
              </w:rPr>
              <w:t xml:space="preserve">Companies are encouraged to provide the two-body Keplerian propagator model to be implemented in the TE, to emulate the Doppler shift and propagation delay, and to derive the ephemeris information. </w:t>
            </w:r>
          </w:p>
          <w:p w14:paraId="49EAC3DE" w14:textId="77777777" w:rsidR="00977242" w:rsidRDefault="00977242" w:rsidP="00B66B7D">
            <w:pPr>
              <w:rPr>
                <w:lang w:val="en-US"/>
              </w:rPr>
            </w:pPr>
          </w:p>
        </w:tc>
      </w:tr>
    </w:tbl>
    <w:p w14:paraId="78E2596B" w14:textId="77777777" w:rsidR="00977242" w:rsidRDefault="00977242" w:rsidP="00B66B7D">
      <w:pPr>
        <w:rPr>
          <w:lang w:val="en-US"/>
        </w:rPr>
      </w:pPr>
    </w:p>
    <w:p w14:paraId="7CCA001D" w14:textId="77777777" w:rsidR="00977242" w:rsidRDefault="00977242" w:rsidP="00B66B7D">
      <w:pPr>
        <w:rPr>
          <w:lang w:val="en-US"/>
        </w:rPr>
      </w:pPr>
    </w:p>
    <w:p w14:paraId="20E67369" w14:textId="0B0E2738" w:rsidR="00977242" w:rsidRDefault="00977242" w:rsidP="00B66B7D">
      <w:pPr>
        <w:rPr>
          <w:lang w:val="en-US"/>
        </w:rPr>
      </w:pPr>
      <w:r>
        <w:rPr>
          <w:lang w:val="en-US"/>
        </w:rPr>
        <w:t xml:space="preserve">For this </w:t>
      </w:r>
      <w:r w:rsidR="00CA201B">
        <w:rPr>
          <w:lang w:val="en-US"/>
        </w:rPr>
        <w:t>discussion we propose the following steps to create a satellite orbit</w:t>
      </w:r>
      <w:r w:rsidR="00B57260">
        <w:rPr>
          <w:lang w:val="en-US"/>
        </w:rPr>
        <w:t>.</w:t>
      </w:r>
      <w:r w:rsidR="00CA201B">
        <w:rPr>
          <w:lang w:val="en-US"/>
        </w:rPr>
        <w:t>:</w:t>
      </w:r>
    </w:p>
    <w:p w14:paraId="1F86D6BB" w14:textId="12A0FB80" w:rsidR="00777316" w:rsidRDefault="00777316" w:rsidP="00B57260">
      <w:pPr>
        <w:pStyle w:val="ListParagraph"/>
        <w:numPr>
          <w:ilvl w:val="0"/>
          <w:numId w:val="33"/>
        </w:numPr>
        <w:rPr>
          <w:lang w:val="en-US"/>
        </w:rPr>
      </w:pPr>
      <w:r>
        <w:rPr>
          <w:lang w:val="en-US"/>
        </w:rPr>
        <w:t>Choose a start location for the UE</w:t>
      </w:r>
    </w:p>
    <w:p w14:paraId="72D2369B" w14:textId="65740A6D" w:rsidR="00777316" w:rsidRDefault="00777316" w:rsidP="00B57260">
      <w:pPr>
        <w:pStyle w:val="ListParagraph"/>
        <w:numPr>
          <w:ilvl w:val="0"/>
          <w:numId w:val="33"/>
        </w:numPr>
        <w:rPr>
          <w:lang w:val="en-US"/>
        </w:rPr>
      </w:pPr>
      <w:r>
        <w:rPr>
          <w:lang w:val="en-US"/>
        </w:rPr>
        <w:t>Based on the UE position, choose a starting point for the satellite according to the following rules:</w:t>
      </w:r>
    </w:p>
    <w:p w14:paraId="18066F9F" w14:textId="159C4E85" w:rsidR="00777316" w:rsidRDefault="00777316" w:rsidP="00B57260">
      <w:pPr>
        <w:pStyle w:val="ListParagraph"/>
        <w:numPr>
          <w:ilvl w:val="1"/>
          <w:numId w:val="33"/>
        </w:numPr>
        <w:rPr>
          <w:lang w:val="en-US"/>
        </w:rPr>
      </w:pPr>
      <w:r>
        <w:rPr>
          <w:lang w:val="en-US"/>
        </w:rPr>
        <w:t xml:space="preserve">The elevation angle between UE and the satellite equals to X degrees. </w:t>
      </w:r>
      <w:proofErr w:type="gramStart"/>
      <w:r>
        <w:rPr>
          <w:lang w:val="en-US"/>
        </w:rPr>
        <w:t>Where</w:t>
      </w:r>
      <w:proofErr w:type="gramEnd"/>
    </w:p>
    <w:p w14:paraId="5D0A1A9D" w14:textId="4FF27B2D" w:rsidR="00777316" w:rsidRDefault="00777316" w:rsidP="00B57260">
      <w:pPr>
        <w:pStyle w:val="ListParagraph"/>
        <w:numPr>
          <w:ilvl w:val="2"/>
          <w:numId w:val="33"/>
        </w:numPr>
        <w:rPr>
          <w:lang w:val="en-US"/>
        </w:rPr>
      </w:pPr>
      <w:r>
        <w:rPr>
          <w:lang w:val="en-US"/>
        </w:rPr>
        <w:t>X=</w:t>
      </w:r>
      <w:r w:rsidR="00B57260">
        <w:rPr>
          <w:lang w:val="en-US"/>
        </w:rPr>
        <w:t xml:space="preserve"> 30 (or other specific values</w:t>
      </w:r>
      <w:r w:rsidR="007124B5">
        <w:rPr>
          <w:lang w:val="en-US"/>
        </w:rPr>
        <w:t>, such as 90 degrees, might be chosen</w:t>
      </w:r>
      <w:r w:rsidR="00B57260">
        <w:rPr>
          <w:lang w:val="en-US"/>
        </w:rPr>
        <w:t xml:space="preserve"> depending on test purpose</w:t>
      </w:r>
      <w:r w:rsidR="007124B5">
        <w:rPr>
          <w:lang w:val="en-US"/>
        </w:rPr>
        <w:t xml:space="preserve"> and pre-existing test configurations</w:t>
      </w:r>
      <w:r w:rsidR="00B57260">
        <w:rPr>
          <w:lang w:val="en-US"/>
        </w:rPr>
        <w:t>)</w:t>
      </w:r>
    </w:p>
    <w:p w14:paraId="5BA1BB1F" w14:textId="01444882" w:rsidR="00B57260" w:rsidRDefault="00B57260" w:rsidP="00B57260">
      <w:pPr>
        <w:pStyle w:val="ListParagraph"/>
        <w:numPr>
          <w:ilvl w:val="1"/>
          <w:numId w:val="33"/>
        </w:numPr>
        <w:rPr>
          <w:lang w:val="en-US"/>
        </w:rPr>
      </w:pPr>
      <w:r>
        <w:rPr>
          <w:lang w:val="en-US"/>
        </w:rPr>
        <w:t>Satellite altitude follows the agreed test configuration</w:t>
      </w:r>
    </w:p>
    <w:p w14:paraId="6BF785F5" w14:textId="419E4979" w:rsidR="00B57260" w:rsidRPr="00B57260" w:rsidRDefault="00B57260" w:rsidP="00B57260">
      <w:pPr>
        <w:pStyle w:val="ListParagraph"/>
        <w:numPr>
          <w:ilvl w:val="0"/>
          <w:numId w:val="33"/>
        </w:numPr>
        <w:rPr>
          <w:lang w:val="en-US"/>
        </w:rPr>
      </w:pPr>
      <w:r>
        <w:rPr>
          <w:lang w:val="en-US"/>
        </w:rPr>
        <w:t>Based on the selected UE and satellite start positions, design a satellite orbit, using the Keplerian propagator model such that</w:t>
      </w:r>
    </w:p>
    <w:p w14:paraId="3EEDD60C" w14:textId="093D393B" w:rsidR="00B57260" w:rsidRDefault="00B57260" w:rsidP="00B57260">
      <w:pPr>
        <w:pStyle w:val="ListParagraph"/>
        <w:numPr>
          <w:ilvl w:val="1"/>
          <w:numId w:val="33"/>
        </w:numPr>
        <w:rPr>
          <w:lang w:val="en-US"/>
        </w:rPr>
      </w:pPr>
      <w:r>
        <w:rPr>
          <w:lang w:val="en-US"/>
        </w:rPr>
        <w:t xml:space="preserve">UE </w:t>
      </w:r>
      <w:proofErr w:type="gramStart"/>
      <w:r>
        <w:rPr>
          <w:lang w:val="en-US"/>
        </w:rPr>
        <w:t>is located in</w:t>
      </w:r>
      <w:proofErr w:type="gramEnd"/>
      <w:r>
        <w:rPr>
          <w:lang w:val="en-US"/>
        </w:rPr>
        <w:t xml:space="preserve"> the satellite orbital plane</w:t>
      </w:r>
    </w:p>
    <w:p w14:paraId="1D4CDA59" w14:textId="4635D32D" w:rsidR="00B57260" w:rsidRDefault="00B57260" w:rsidP="00B57260">
      <w:pPr>
        <w:pStyle w:val="ListParagraph"/>
        <w:numPr>
          <w:ilvl w:val="1"/>
          <w:numId w:val="33"/>
        </w:numPr>
        <w:rPr>
          <w:lang w:val="en-US"/>
        </w:rPr>
      </w:pPr>
      <w:r>
        <w:rPr>
          <w:lang w:val="en-US"/>
        </w:rPr>
        <w:t>The satellite moves initially towards the UE when the test is initiated (unless stated otherwise</w:t>
      </w:r>
      <w:r w:rsidR="004E2B4B">
        <w:rPr>
          <w:lang w:val="en-US"/>
        </w:rPr>
        <w:t>, for example in the mobility test case</w:t>
      </w:r>
      <w:r>
        <w:rPr>
          <w:lang w:val="en-US"/>
        </w:rPr>
        <w:t>)</w:t>
      </w:r>
    </w:p>
    <w:p w14:paraId="148D4FD2" w14:textId="24C51503" w:rsidR="00B57260" w:rsidRPr="00777316" w:rsidRDefault="00B57260" w:rsidP="00B57260">
      <w:pPr>
        <w:pStyle w:val="ListParagraph"/>
        <w:numPr>
          <w:ilvl w:val="0"/>
          <w:numId w:val="33"/>
        </w:numPr>
        <w:rPr>
          <w:lang w:val="en-US"/>
        </w:rPr>
      </w:pPr>
      <w:r>
        <w:rPr>
          <w:lang w:val="en-US"/>
        </w:rPr>
        <w:t>Update time and doppler conditions in the channel emulated TE based on current satellite and UE positions and velocities</w:t>
      </w:r>
    </w:p>
    <w:p w14:paraId="02343BCC" w14:textId="77777777" w:rsidR="00CA201B" w:rsidRDefault="00CA201B" w:rsidP="00CA201B">
      <w:pPr>
        <w:rPr>
          <w:lang w:val="en-US"/>
        </w:rPr>
      </w:pPr>
    </w:p>
    <w:p w14:paraId="3DFA147B" w14:textId="73FCA063" w:rsidR="00CA201B" w:rsidRDefault="00B57260" w:rsidP="00B57260">
      <w:pPr>
        <w:pStyle w:val="RAN4proposal"/>
        <w:rPr>
          <w:lang w:val="en-US"/>
        </w:rPr>
      </w:pPr>
      <w:bookmarkStart w:id="5" w:name="_Toc181989966"/>
      <w:r>
        <w:rPr>
          <w:lang w:val="en-US"/>
        </w:rPr>
        <w:t>Agree on the steps above to generate the UE position and satellite motion in the test setup.</w:t>
      </w:r>
      <w:bookmarkEnd w:id="5"/>
      <w:r>
        <w:rPr>
          <w:lang w:val="en-US"/>
        </w:rPr>
        <w:t xml:space="preserve"> </w:t>
      </w:r>
    </w:p>
    <w:p w14:paraId="4BE7F8D4" w14:textId="77777777" w:rsidR="00B57260" w:rsidRDefault="00B57260" w:rsidP="00B57260">
      <w:pPr>
        <w:rPr>
          <w:lang w:val="en-US"/>
        </w:rPr>
      </w:pPr>
    </w:p>
    <w:p w14:paraId="7BE8AE8C" w14:textId="0E42A08B" w:rsidR="00B57260" w:rsidRPr="00B57260" w:rsidRDefault="00B57260" w:rsidP="00B57260">
      <w:pPr>
        <w:rPr>
          <w:lang w:val="en-US"/>
        </w:rPr>
      </w:pPr>
      <w:r>
        <w:rPr>
          <w:lang w:val="en-US"/>
        </w:rPr>
        <w:t xml:space="preserve">The methodology proposed has the advantage to be flexible to different test setups while providing </w:t>
      </w:r>
      <w:r w:rsidR="00B06C36">
        <w:rPr>
          <w:lang w:val="en-US"/>
        </w:rPr>
        <w:t xml:space="preserve">a reproductible test configuration. </w:t>
      </w:r>
      <w:r w:rsidR="007124B5">
        <w:rPr>
          <w:lang w:val="en-US"/>
        </w:rPr>
        <w:t xml:space="preserve"> The proposal above also addresses Issue 1-1-2-3 in </w:t>
      </w:r>
      <w:r w:rsidR="007124B5">
        <w:rPr>
          <w:lang w:val="en-US"/>
        </w:rPr>
        <w:fldChar w:fldCharType="begin"/>
      </w:r>
      <w:r w:rsidR="007124B5">
        <w:rPr>
          <w:lang w:val="en-US"/>
        </w:rPr>
        <w:instrText xml:space="preserve"> REF _Ref178600112 \r \h </w:instrText>
      </w:r>
      <w:r w:rsidR="007124B5">
        <w:rPr>
          <w:lang w:val="en-US"/>
        </w:rPr>
      </w:r>
      <w:r w:rsidR="007124B5">
        <w:rPr>
          <w:lang w:val="en-US"/>
        </w:rPr>
        <w:fldChar w:fldCharType="separate"/>
      </w:r>
      <w:r w:rsidR="007124B5">
        <w:rPr>
          <w:lang w:val="en-US"/>
        </w:rPr>
        <w:t>[2]</w:t>
      </w:r>
      <w:r w:rsidR="007124B5">
        <w:rPr>
          <w:lang w:val="en-US"/>
        </w:rPr>
        <w:fldChar w:fldCharType="end"/>
      </w:r>
    </w:p>
    <w:p w14:paraId="4F3AAEA3" w14:textId="77777777" w:rsidR="00CA201B" w:rsidRDefault="00CA201B" w:rsidP="00CA201B">
      <w:pPr>
        <w:rPr>
          <w:lang w:val="en-US"/>
        </w:rPr>
      </w:pPr>
    </w:p>
    <w:p w14:paraId="5AC8E6F4" w14:textId="77777777" w:rsidR="00CA201B" w:rsidRDefault="00CA201B" w:rsidP="00CA201B">
      <w:pPr>
        <w:rPr>
          <w:lang w:val="en-US"/>
        </w:rPr>
      </w:pPr>
    </w:p>
    <w:p w14:paraId="0761A0F4" w14:textId="15146076" w:rsidR="00CA201B" w:rsidRDefault="00B06C36" w:rsidP="00B06C36">
      <w:pPr>
        <w:pStyle w:val="RAN4H2"/>
        <w:rPr>
          <w:lang w:val="en-US"/>
        </w:rPr>
      </w:pPr>
      <w:r>
        <w:rPr>
          <w:lang w:val="en-US"/>
        </w:rPr>
        <w:t>Assumptions on Satellite and UE position (and velocity) configurations</w:t>
      </w:r>
    </w:p>
    <w:p w14:paraId="13E80A69" w14:textId="4A6F9393" w:rsidR="00B06C36" w:rsidRPr="00B06C36" w:rsidRDefault="00A25BA1" w:rsidP="00B06C36">
      <w:pPr>
        <w:rPr>
          <w:lang w:val="en-US"/>
        </w:rPr>
      </w:pPr>
      <w:r>
        <w:rPr>
          <w:lang w:val="en-US"/>
        </w:rPr>
        <w:t>There are the following options related to the position (altitude) of the satellite to be emulated and the position and velocity of the UE in the test setup:</w:t>
      </w:r>
    </w:p>
    <w:p w14:paraId="0837E2B5" w14:textId="77777777" w:rsidR="00CA201B" w:rsidRDefault="00CA201B" w:rsidP="00CA201B">
      <w:pPr>
        <w:rPr>
          <w:lang w:val="en-US"/>
        </w:rPr>
      </w:pPr>
    </w:p>
    <w:tbl>
      <w:tblPr>
        <w:tblStyle w:val="TableGrid"/>
        <w:tblW w:w="0" w:type="auto"/>
        <w:tblLook w:val="04A0" w:firstRow="1" w:lastRow="0" w:firstColumn="1" w:lastColumn="0" w:noHBand="0" w:noVBand="1"/>
      </w:tblPr>
      <w:tblGrid>
        <w:gridCol w:w="9617"/>
      </w:tblGrid>
      <w:tr w:rsidR="00CA201B" w14:paraId="7121132B" w14:textId="77777777" w:rsidTr="00CA201B">
        <w:tc>
          <w:tcPr>
            <w:tcW w:w="9617" w:type="dxa"/>
          </w:tcPr>
          <w:p w14:paraId="7DB0A594" w14:textId="77777777" w:rsidR="00CA201B" w:rsidRPr="000B60EE" w:rsidRDefault="00CA201B" w:rsidP="00CA201B">
            <w:pPr>
              <w:rPr>
                <w:b/>
                <w:bCs/>
                <w:u w:val="single"/>
                <w:lang w:val="en-US" w:eastAsia="zh-CN"/>
              </w:rPr>
            </w:pPr>
            <w:r w:rsidRPr="000B60EE">
              <w:rPr>
                <w:b/>
                <w:bCs/>
                <w:u w:val="single"/>
                <w:lang w:val="en-US" w:eastAsia="zh-CN"/>
              </w:rPr>
              <w:t xml:space="preserve">Issue 1-1-2-1: Assumption of Satellite altitude </w:t>
            </w:r>
          </w:p>
          <w:p w14:paraId="7CCD0F01" w14:textId="77777777" w:rsidR="00CA201B" w:rsidRPr="000B60EE" w:rsidRDefault="00CA201B" w:rsidP="00CA201B">
            <w:pPr>
              <w:pStyle w:val="ListParagraph"/>
              <w:numPr>
                <w:ilvl w:val="0"/>
                <w:numId w:val="29"/>
              </w:numPr>
              <w:spacing w:after="120"/>
              <w:ind w:left="720"/>
              <w:contextualSpacing w:val="0"/>
              <w:rPr>
                <w:szCs w:val="24"/>
                <w:lang w:eastAsia="zh-CN"/>
              </w:rPr>
            </w:pPr>
            <w:r w:rsidRPr="000B60EE">
              <w:rPr>
                <w:rFonts w:eastAsia="SimSun"/>
                <w:szCs w:val="24"/>
                <w:lang w:eastAsia="zh-CN"/>
              </w:rPr>
              <w:t>WF</w:t>
            </w:r>
          </w:p>
          <w:p w14:paraId="61C59D76" w14:textId="77777777" w:rsidR="00CA201B" w:rsidRPr="004F770B" w:rsidRDefault="00CA201B" w:rsidP="00CA201B">
            <w:pPr>
              <w:pStyle w:val="ListParagraph"/>
              <w:numPr>
                <w:ilvl w:val="0"/>
                <w:numId w:val="31"/>
              </w:numPr>
              <w:spacing w:after="120"/>
              <w:contextualSpacing w:val="0"/>
              <w:rPr>
                <w:rFonts w:eastAsia="SimSun"/>
                <w:szCs w:val="24"/>
                <w:lang w:eastAsia="zh-CN"/>
              </w:rPr>
            </w:pPr>
            <w:r w:rsidRPr="004F770B">
              <w:rPr>
                <w:rFonts w:eastAsia="SimSun"/>
                <w:szCs w:val="24"/>
                <w:lang w:eastAsia="zh-CN"/>
              </w:rPr>
              <w:t>Prioritize the LEO-600 orbit for TE emulated channel modelling</w:t>
            </w:r>
          </w:p>
          <w:p w14:paraId="75369AB2" w14:textId="77777777" w:rsidR="00CA201B" w:rsidRPr="004F770B" w:rsidRDefault="00CA201B" w:rsidP="00CA201B">
            <w:pPr>
              <w:pStyle w:val="ListParagraph"/>
              <w:numPr>
                <w:ilvl w:val="0"/>
                <w:numId w:val="31"/>
              </w:numPr>
              <w:spacing w:after="120"/>
              <w:contextualSpacing w:val="0"/>
              <w:rPr>
                <w:rFonts w:eastAsia="SimSun"/>
                <w:szCs w:val="24"/>
                <w:lang w:eastAsia="zh-CN"/>
              </w:rPr>
            </w:pPr>
            <w:r w:rsidRPr="004F770B">
              <w:rPr>
                <w:rFonts w:eastAsia="SimSun"/>
                <w:szCs w:val="24"/>
                <w:lang w:eastAsia="zh-CN"/>
              </w:rPr>
              <w:lastRenderedPageBreak/>
              <w:t>FFS on the LEO-1200 orbit for TE emulated channel modelling pending on the test purpose</w:t>
            </w:r>
          </w:p>
          <w:p w14:paraId="4AD98EE8" w14:textId="77777777" w:rsidR="00CA201B" w:rsidRPr="000B60EE" w:rsidRDefault="00CA201B" w:rsidP="00CA201B">
            <w:pPr>
              <w:rPr>
                <w:b/>
                <w:bCs/>
                <w:u w:val="single"/>
                <w:lang w:val="en-US" w:eastAsia="zh-CN"/>
              </w:rPr>
            </w:pPr>
          </w:p>
          <w:p w14:paraId="174C3805" w14:textId="77777777" w:rsidR="00CA201B" w:rsidRPr="000B60EE" w:rsidRDefault="00CA201B" w:rsidP="00CA201B">
            <w:pPr>
              <w:rPr>
                <w:b/>
                <w:bCs/>
                <w:u w:val="single"/>
                <w:lang w:val="en-US" w:eastAsia="zh-CN"/>
              </w:rPr>
            </w:pPr>
            <w:r w:rsidRPr="000B60EE">
              <w:rPr>
                <w:b/>
                <w:bCs/>
                <w:u w:val="single"/>
                <w:lang w:val="en-US" w:eastAsia="zh-CN"/>
              </w:rPr>
              <w:t xml:space="preserve">Issue 1-1-2-2: Assumption of UE motion &amp; UE position </w:t>
            </w:r>
          </w:p>
          <w:p w14:paraId="620DD435" w14:textId="77777777" w:rsidR="00CA201B" w:rsidRPr="000B60EE" w:rsidRDefault="00CA201B" w:rsidP="00CA201B">
            <w:pPr>
              <w:pStyle w:val="ListParagraph"/>
              <w:numPr>
                <w:ilvl w:val="0"/>
                <w:numId w:val="29"/>
              </w:numPr>
              <w:spacing w:after="120"/>
              <w:ind w:left="720"/>
              <w:contextualSpacing w:val="0"/>
              <w:rPr>
                <w:szCs w:val="24"/>
                <w:lang w:eastAsia="zh-CN"/>
              </w:rPr>
            </w:pPr>
            <w:r w:rsidRPr="000B60EE">
              <w:rPr>
                <w:rFonts w:eastAsia="SimSun"/>
                <w:szCs w:val="24"/>
                <w:lang w:eastAsia="zh-CN"/>
              </w:rPr>
              <w:t>WF</w:t>
            </w:r>
          </w:p>
          <w:p w14:paraId="4792DE87" w14:textId="77777777" w:rsidR="00CA201B" w:rsidRPr="000B60EE" w:rsidRDefault="00CA201B" w:rsidP="00CA201B">
            <w:pPr>
              <w:pStyle w:val="ListParagraph"/>
              <w:numPr>
                <w:ilvl w:val="0"/>
                <w:numId w:val="31"/>
              </w:numPr>
              <w:spacing w:after="120"/>
              <w:contextualSpacing w:val="0"/>
              <w:rPr>
                <w:rFonts w:eastAsia="SimSun"/>
                <w:szCs w:val="24"/>
                <w:lang w:eastAsia="zh-CN"/>
              </w:rPr>
            </w:pPr>
            <w:r w:rsidRPr="000B60EE">
              <w:rPr>
                <w:rFonts w:eastAsia="SimSun"/>
                <w:szCs w:val="24"/>
                <w:lang w:eastAsia="zh-CN"/>
              </w:rPr>
              <w:t>Same UE location information should be set for both DUT and TE before the test start with the following initial position</w:t>
            </w:r>
          </w:p>
          <w:p w14:paraId="686FC2BF" w14:textId="77777777" w:rsidR="00CA201B" w:rsidRPr="004F770B" w:rsidRDefault="00CA201B" w:rsidP="00CA201B">
            <w:pPr>
              <w:pStyle w:val="ListParagraph"/>
              <w:numPr>
                <w:ilvl w:val="0"/>
                <w:numId w:val="31"/>
              </w:numPr>
              <w:spacing w:after="120"/>
              <w:contextualSpacing w:val="0"/>
              <w:rPr>
                <w:szCs w:val="24"/>
                <w:lang w:eastAsia="zh-CN"/>
              </w:rPr>
            </w:pPr>
            <w:r w:rsidRPr="004F770B">
              <w:rPr>
                <w:szCs w:val="24"/>
                <w:lang w:eastAsia="zh-CN"/>
              </w:rPr>
              <w:t>Assuming UE is stationary during the demodulation and RF requirement testing</w:t>
            </w:r>
          </w:p>
          <w:p w14:paraId="228F1432" w14:textId="77777777" w:rsidR="00CA201B" w:rsidRPr="004F770B" w:rsidRDefault="00CA201B" w:rsidP="00CA201B">
            <w:pPr>
              <w:pStyle w:val="ListParagraph"/>
              <w:numPr>
                <w:ilvl w:val="0"/>
                <w:numId w:val="31"/>
              </w:numPr>
              <w:spacing w:after="120"/>
              <w:contextualSpacing w:val="0"/>
              <w:rPr>
                <w:szCs w:val="24"/>
                <w:lang w:eastAsia="zh-CN"/>
              </w:rPr>
            </w:pPr>
            <w:r w:rsidRPr="004F770B">
              <w:rPr>
                <w:szCs w:val="24"/>
                <w:lang w:eastAsia="zh-CN"/>
              </w:rPr>
              <w:t>FFS on the assuming UE is in motion during the RRM requirement testing</w:t>
            </w:r>
          </w:p>
          <w:p w14:paraId="31DFC8A4" w14:textId="77777777" w:rsidR="00CA201B" w:rsidRPr="00CA201B" w:rsidRDefault="00CA201B" w:rsidP="00CA201B"/>
        </w:tc>
      </w:tr>
    </w:tbl>
    <w:p w14:paraId="35B3A0F1" w14:textId="77777777" w:rsidR="00CA201B" w:rsidRPr="00CA201B" w:rsidRDefault="00CA201B" w:rsidP="00CA201B">
      <w:pPr>
        <w:rPr>
          <w:lang w:val="en-US"/>
        </w:rPr>
      </w:pPr>
    </w:p>
    <w:p w14:paraId="0CC8E356" w14:textId="745DEC17" w:rsidR="00977242" w:rsidRDefault="00A25BA1" w:rsidP="00B66B7D">
      <w:pPr>
        <w:rPr>
          <w:lang w:val="en-US"/>
        </w:rPr>
      </w:pPr>
      <w:r>
        <w:rPr>
          <w:lang w:val="en-US"/>
        </w:rPr>
        <w:t>First, in what regards the satellite altitude, we would like to highlight that there are some tests whose configuration consider a NGSO satellite with altitude of 1200 kms. In the old test setup, there are test configurations that include ephemeris information for satellites travelling at 1200 kms of altitude, such as indicated by TS 38.508-1:</w:t>
      </w:r>
    </w:p>
    <w:tbl>
      <w:tblPr>
        <w:tblStyle w:val="TableGrid"/>
        <w:tblW w:w="0" w:type="auto"/>
        <w:tblLook w:val="04A0" w:firstRow="1" w:lastRow="0" w:firstColumn="1" w:lastColumn="0" w:noHBand="0" w:noVBand="1"/>
      </w:tblPr>
      <w:tblGrid>
        <w:gridCol w:w="9617"/>
      </w:tblGrid>
      <w:tr w:rsidR="00A25BA1" w14:paraId="0EC78E62" w14:textId="77777777" w:rsidTr="00A25BA1">
        <w:tc>
          <w:tcPr>
            <w:tcW w:w="9617" w:type="dxa"/>
          </w:tcPr>
          <w:p w14:paraId="432B6D08" w14:textId="77777777" w:rsidR="00A25BA1" w:rsidRPr="00A25BA1" w:rsidRDefault="00A25BA1" w:rsidP="00A25BA1">
            <w:pPr>
              <w:rPr>
                <w:b/>
                <w:bCs/>
              </w:rPr>
            </w:pPr>
            <w:r w:rsidRPr="00A25BA1">
              <w:rPr>
                <w:b/>
                <w:bCs/>
              </w:rPr>
              <w:t>5.6.2.0</w:t>
            </w:r>
            <w:r w:rsidRPr="00A25BA1">
              <w:rPr>
                <w:b/>
                <w:bCs/>
              </w:rPr>
              <w:tab/>
              <w:t>Assumptions for Ephemeris generation</w:t>
            </w:r>
          </w:p>
          <w:p w14:paraId="740294BC" w14:textId="77777777" w:rsidR="00A25BA1" w:rsidRPr="00A25BA1" w:rsidRDefault="00A25BA1" w:rsidP="00A25BA1">
            <w:r w:rsidRPr="00A25BA1">
              <w:t>This section provides the assumptions used to generate Ephemeris information for GSO and NGSO orbits:</w:t>
            </w:r>
          </w:p>
          <w:p w14:paraId="2210DF6B" w14:textId="77777777" w:rsidR="00A25BA1" w:rsidRPr="00A25BA1" w:rsidRDefault="00A25BA1" w:rsidP="00A25BA1">
            <w:pPr>
              <w:rPr>
                <w:lang w:val="en-US"/>
              </w:rPr>
            </w:pPr>
            <w:r w:rsidRPr="00A25BA1">
              <w:rPr>
                <w:lang w:val="en-US"/>
              </w:rPr>
              <w:t>1.</w:t>
            </w:r>
            <w:r w:rsidRPr="00A25BA1">
              <w:rPr>
                <w:lang w:val="en-US"/>
              </w:rPr>
              <w:tab/>
              <w:t>Ephemeris files are generated for 3 types of satellites: GSO (inclination equal to 7º), LEO-600 and LEO-1200.</w:t>
            </w:r>
          </w:p>
          <w:p w14:paraId="7C57CDBB" w14:textId="77777777" w:rsidR="00A25BA1" w:rsidRPr="00A25BA1" w:rsidRDefault="00A25BA1" w:rsidP="00A25BA1">
            <w:pPr>
              <w:rPr>
                <w:lang w:val="en-US"/>
              </w:rPr>
            </w:pPr>
            <w:r w:rsidRPr="00A25BA1">
              <w:rPr>
                <w:lang w:val="en-US"/>
              </w:rPr>
              <w:t>2.</w:t>
            </w:r>
            <w:r w:rsidRPr="00A25BA1">
              <w:rPr>
                <w:lang w:val="en-US"/>
              </w:rPr>
              <w:tab/>
              <w:t>UE location is as defined in section 5.6.1.</w:t>
            </w:r>
          </w:p>
          <w:p w14:paraId="4F7C722C" w14:textId="77777777" w:rsidR="00A25BA1" w:rsidRPr="00A25BA1" w:rsidRDefault="00A25BA1" w:rsidP="00A25BA1">
            <w:pPr>
              <w:rPr>
                <w:lang w:val="en-US"/>
              </w:rPr>
            </w:pPr>
            <w:r w:rsidRPr="00A25BA1">
              <w:rPr>
                <w:lang w:val="en-US"/>
              </w:rPr>
              <w:t>3.</w:t>
            </w:r>
            <w:r w:rsidRPr="00A25BA1">
              <w:rPr>
                <w:lang w:val="en-US"/>
              </w:rPr>
              <w:tab/>
            </w:r>
            <w:proofErr w:type="spellStart"/>
            <w:r w:rsidRPr="00A25BA1">
              <w:rPr>
                <w:lang w:val="en-US"/>
              </w:rPr>
              <w:t>PositionVelocity</w:t>
            </w:r>
            <w:proofErr w:type="spellEnd"/>
            <w:r w:rsidRPr="00A25BA1">
              <w:rPr>
                <w:lang w:val="en-US"/>
              </w:rPr>
              <w:t xml:space="preserve"> state vectors are used for </w:t>
            </w:r>
            <w:proofErr w:type="spellStart"/>
            <w:r w:rsidRPr="00A25BA1">
              <w:rPr>
                <w:lang w:val="en-US"/>
              </w:rPr>
              <w:t>EphemerisInfo</w:t>
            </w:r>
            <w:proofErr w:type="spellEnd"/>
            <w:r w:rsidRPr="00A25BA1">
              <w:rPr>
                <w:lang w:val="en-US"/>
              </w:rPr>
              <w:t xml:space="preserve"> signaling. </w:t>
            </w:r>
          </w:p>
          <w:p w14:paraId="7434E9E8" w14:textId="77777777" w:rsidR="00A25BA1" w:rsidRPr="00A25BA1" w:rsidRDefault="00A25BA1" w:rsidP="00A25BA1">
            <w:pPr>
              <w:rPr>
                <w:lang w:val="en-US"/>
              </w:rPr>
            </w:pPr>
            <w:r w:rsidRPr="00A25BA1">
              <w:rPr>
                <w:lang w:val="en-US"/>
              </w:rPr>
              <w:t>4.</w:t>
            </w:r>
            <w:r w:rsidRPr="00A25BA1">
              <w:rPr>
                <w:lang w:val="en-US"/>
              </w:rPr>
              <w:tab/>
              <w:t>For GSO, an altitude of 35,786 km is considered. For NGSO, 2 different altitudes are considered: 600 km and 1200 km.</w:t>
            </w:r>
          </w:p>
          <w:p w14:paraId="2CFE6703" w14:textId="77777777" w:rsidR="00A25BA1" w:rsidRPr="00A25BA1" w:rsidRDefault="00A25BA1" w:rsidP="00A25BA1">
            <w:pPr>
              <w:rPr>
                <w:lang w:val="en-US"/>
              </w:rPr>
            </w:pPr>
            <w:r w:rsidRPr="00A25BA1">
              <w:rPr>
                <w:lang w:val="en-US"/>
              </w:rPr>
              <w:t>5.</w:t>
            </w:r>
            <w:r w:rsidRPr="00A25BA1">
              <w:rPr>
                <w:lang w:val="en-US"/>
              </w:rPr>
              <w:tab/>
              <w:t xml:space="preserve">One-way delay between UE and satellite to be in the range of 119.375 </w:t>
            </w:r>
            <w:proofErr w:type="spellStart"/>
            <w:r w:rsidRPr="00A25BA1">
              <w:rPr>
                <w:lang w:val="en-US"/>
              </w:rPr>
              <w:t>ms</w:t>
            </w:r>
            <w:proofErr w:type="spellEnd"/>
            <w:r w:rsidRPr="00A25BA1">
              <w:rPr>
                <w:lang w:val="en-US"/>
              </w:rPr>
              <w:t xml:space="preserve"> to 128.79 </w:t>
            </w:r>
            <w:proofErr w:type="spellStart"/>
            <w:r w:rsidRPr="00A25BA1">
              <w:rPr>
                <w:lang w:val="en-US"/>
              </w:rPr>
              <w:t>ms</w:t>
            </w:r>
            <w:proofErr w:type="spellEnd"/>
            <w:r w:rsidRPr="00A25BA1">
              <w:rPr>
                <w:lang w:val="en-US"/>
              </w:rPr>
              <w:t xml:space="preserve"> for GSO and between 2 </w:t>
            </w:r>
            <w:proofErr w:type="spellStart"/>
            <w:r w:rsidRPr="00A25BA1">
              <w:rPr>
                <w:lang w:val="en-US"/>
              </w:rPr>
              <w:t>ms</w:t>
            </w:r>
            <w:proofErr w:type="spellEnd"/>
            <w:r w:rsidRPr="00A25BA1">
              <w:rPr>
                <w:lang w:val="en-US"/>
              </w:rPr>
              <w:t xml:space="preserve"> (lowest value for LEO orbit 600 km) and 6.67 </w:t>
            </w:r>
            <w:proofErr w:type="spellStart"/>
            <w:r w:rsidRPr="00A25BA1">
              <w:rPr>
                <w:lang w:val="en-US"/>
              </w:rPr>
              <w:t>ms</w:t>
            </w:r>
            <w:proofErr w:type="spellEnd"/>
            <w:r w:rsidRPr="00A25BA1">
              <w:rPr>
                <w:lang w:val="en-US"/>
              </w:rPr>
              <w:t xml:space="preserve"> (highest value for LEO orbit 1200 km)</w:t>
            </w:r>
          </w:p>
          <w:p w14:paraId="36C2B023" w14:textId="77777777" w:rsidR="00A25BA1" w:rsidRPr="00A25BA1" w:rsidRDefault="00A25BA1" w:rsidP="00A25BA1">
            <w:pPr>
              <w:rPr>
                <w:lang w:val="en-US"/>
              </w:rPr>
            </w:pPr>
            <w:r w:rsidRPr="00A25BA1">
              <w:rPr>
                <w:lang w:val="en-US"/>
              </w:rPr>
              <w:t>6.  Doppler (frequency) shift up to [0.93] ppm for GSO and up to 24ppm for NGSO (LEO-600).</w:t>
            </w:r>
          </w:p>
          <w:p w14:paraId="633BF8E0" w14:textId="77777777" w:rsidR="00A25BA1" w:rsidRDefault="00A25BA1" w:rsidP="00B66B7D">
            <w:pPr>
              <w:rPr>
                <w:lang w:val="en-US"/>
              </w:rPr>
            </w:pPr>
          </w:p>
        </w:tc>
      </w:tr>
    </w:tbl>
    <w:p w14:paraId="29809B98" w14:textId="77777777" w:rsidR="00A25BA1" w:rsidRDefault="00A25BA1" w:rsidP="00B66B7D">
      <w:pPr>
        <w:rPr>
          <w:lang w:val="en-US"/>
        </w:rPr>
      </w:pPr>
    </w:p>
    <w:p w14:paraId="292EC342" w14:textId="5FE863F2" w:rsidR="00CA201B" w:rsidRDefault="00A25BA1" w:rsidP="00A25BA1">
      <w:pPr>
        <w:pStyle w:val="RAN4observation0"/>
        <w:rPr>
          <w:lang w:val="en-US"/>
        </w:rPr>
      </w:pPr>
      <w:bookmarkStart w:id="6" w:name="_Toc181989967"/>
      <w:r>
        <w:rPr>
          <w:lang w:val="en-US"/>
        </w:rPr>
        <w:t>There already some tests whose configuration shows satellite ephemeris utilizing a satellite altitude of 1200 kms.</w:t>
      </w:r>
      <w:bookmarkEnd w:id="6"/>
      <w:r>
        <w:rPr>
          <w:lang w:val="en-US"/>
        </w:rPr>
        <w:t xml:space="preserve"> </w:t>
      </w:r>
    </w:p>
    <w:p w14:paraId="03DE8AA4" w14:textId="6C733289" w:rsidR="00A25BA1" w:rsidRDefault="00A25BA1" w:rsidP="00A25BA1">
      <w:pPr>
        <w:rPr>
          <w:lang w:val="en-US"/>
        </w:rPr>
      </w:pPr>
      <w:r>
        <w:rPr>
          <w:lang w:val="en-US"/>
        </w:rPr>
        <w:t xml:space="preserve">Considering the above, it is necessary that the new TE-channel model enables the testing under the current pre-existing conditions, but do not add new configurations to be assessed in the different test setups. </w:t>
      </w:r>
    </w:p>
    <w:p w14:paraId="6D373846" w14:textId="252E346E" w:rsidR="00A25BA1" w:rsidRDefault="00A25BA1" w:rsidP="00A25BA1">
      <w:pPr>
        <w:pStyle w:val="RAN4observation0"/>
        <w:rPr>
          <w:lang w:val="en-US"/>
        </w:rPr>
      </w:pPr>
      <w:bookmarkStart w:id="7" w:name="_Toc181989968"/>
      <w:r>
        <w:rPr>
          <w:lang w:val="en-US"/>
        </w:rPr>
        <w:t>The new TE-Model should enable all currently designed tests to be performed but do not introduce new test configurations that were not agreed in previous releases.</w:t>
      </w:r>
      <w:bookmarkEnd w:id="7"/>
      <w:r>
        <w:rPr>
          <w:lang w:val="en-US"/>
        </w:rPr>
        <w:t xml:space="preserve"> </w:t>
      </w:r>
    </w:p>
    <w:p w14:paraId="6861678C" w14:textId="70CFCDEE" w:rsidR="00A25BA1" w:rsidRDefault="00A25BA1" w:rsidP="00A25BA1">
      <w:pPr>
        <w:rPr>
          <w:lang w:val="en-US"/>
        </w:rPr>
      </w:pPr>
      <w:r>
        <w:rPr>
          <w:lang w:val="en-US"/>
        </w:rPr>
        <w:t xml:space="preserve">Some companies have demonstrated concerns that considering </w:t>
      </w:r>
      <w:proofErr w:type="spellStart"/>
      <w:r>
        <w:rPr>
          <w:lang w:val="en-US"/>
        </w:rPr>
        <w:t>sallite</w:t>
      </w:r>
      <w:proofErr w:type="spellEnd"/>
      <w:r>
        <w:rPr>
          <w:lang w:val="en-US"/>
        </w:rPr>
        <w:t xml:space="preserve"> altitude equal to 1200 kms would cause all test cases to be performed also for such altitude, but the goal of this WI is not to amend or create new test cases, but solely providing a working TE-Model with a good emulation of live operation conditions. Therefore, </w:t>
      </w:r>
      <w:proofErr w:type="gramStart"/>
      <w:r>
        <w:rPr>
          <w:lang w:val="en-US"/>
        </w:rPr>
        <w:t>in order to</w:t>
      </w:r>
      <w:proofErr w:type="gramEnd"/>
      <w:r>
        <w:rPr>
          <w:lang w:val="en-US"/>
        </w:rPr>
        <w:t xml:space="preserve"> tend to the concerns of these companies, but maintain the testability of all early agreed test cases we propose the following:</w:t>
      </w:r>
    </w:p>
    <w:p w14:paraId="2146F3E9" w14:textId="56EB450C" w:rsidR="00A25BA1" w:rsidRDefault="00A25BA1" w:rsidP="00A25BA1">
      <w:pPr>
        <w:pStyle w:val="RAN4proposal"/>
        <w:rPr>
          <w:lang w:val="en-US"/>
        </w:rPr>
      </w:pPr>
      <w:bookmarkStart w:id="8" w:name="_Toc181989969"/>
      <w:r>
        <w:rPr>
          <w:lang w:val="en-US"/>
        </w:rPr>
        <w:t>Both NGSO (LEO) 600km and NGSO (LEO) 1200km to be considered for this WI. The satellite configuration to be used in each individual performance test shall follow pre-existing conditions for altitude, and as a baseline, no new test cases introduced in this WID to cover for different satellite altitudes.</w:t>
      </w:r>
      <w:bookmarkEnd w:id="8"/>
      <w:r>
        <w:rPr>
          <w:lang w:val="en-US"/>
        </w:rPr>
        <w:t xml:space="preserve"> </w:t>
      </w:r>
    </w:p>
    <w:p w14:paraId="63E37B22" w14:textId="77777777" w:rsidR="00A25BA1" w:rsidRDefault="00A25BA1" w:rsidP="00A25BA1">
      <w:pPr>
        <w:rPr>
          <w:lang w:val="en-US"/>
        </w:rPr>
      </w:pPr>
    </w:p>
    <w:p w14:paraId="09589E52" w14:textId="79A2E56D" w:rsidR="00A25BA1" w:rsidRDefault="00A25BA1" w:rsidP="00A25BA1">
      <w:pPr>
        <w:rPr>
          <w:lang w:val="en-US"/>
        </w:rPr>
      </w:pPr>
      <w:r>
        <w:rPr>
          <w:lang w:val="en-US"/>
        </w:rPr>
        <w:t>For the UE position there is currently an FFS on whether the UE shall be considered static or movin</w:t>
      </w:r>
      <w:r w:rsidR="007124B5">
        <w:rPr>
          <w:lang w:val="en-US"/>
        </w:rPr>
        <w:t xml:space="preserve">g during the transmit timing test case. </w:t>
      </w:r>
    </w:p>
    <w:p w14:paraId="6201FB95" w14:textId="77777777" w:rsidR="007124B5" w:rsidRDefault="007124B5" w:rsidP="00A25BA1">
      <w:pPr>
        <w:rPr>
          <w:lang w:val="en-US"/>
        </w:rPr>
      </w:pPr>
      <w:r>
        <w:rPr>
          <w:lang w:val="en-US"/>
        </w:rPr>
        <w:t xml:space="preserve">It goes without saying that a test with a UE with updating position is more meaningful to the new mechanism for timing configuration introduced in NTN. As such, this should be the intended configuration for the performance evaluation of the UE. However, there might be reasonable concerns of feasibility or complexity of such test setup/TE channel model. Such change would also impact RAN5 work, as they are the more experienced group in the test setup where the UE is informed of its position and would understand better the constraints for position update. </w:t>
      </w:r>
    </w:p>
    <w:p w14:paraId="3148B13B" w14:textId="77777777" w:rsidR="007124B5" w:rsidRDefault="007124B5" w:rsidP="00A25BA1">
      <w:pPr>
        <w:rPr>
          <w:lang w:val="en-US"/>
        </w:rPr>
      </w:pPr>
      <w:r>
        <w:rPr>
          <w:lang w:val="en-US"/>
        </w:rPr>
        <w:t>Therefore, we propose:</w:t>
      </w:r>
    </w:p>
    <w:p w14:paraId="081A7BD7" w14:textId="77777777" w:rsidR="007124B5" w:rsidRDefault="007124B5" w:rsidP="007124B5">
      <w:pPr>
        <w:pStyle w:val="RAN4proposal"/>
        <w:rPr>
          <w:lang w:val="en-US"/>
        </w:rPr>
      </w:pPr>
      <w:bookmarkStart w:id="9" w:name="_Toc181989970"/>
      <w:r>
        <w:rPr>
          <w:lang w:val="en-US"/>
        </w:rPr>
        <w:lastRenderedPageBreak/>
        <w:t>Consider asking RAN5 whether it is feasible to implement/emulate UE motion exclusively during the transmit timing test case.</w:t>
      </w:r>
      <w:bookmarkEnd w:id="9"/>
      <w:r>
        <w:rPr>
          <w:lang w:val="en-US"/>
        </w:rPr>
        <w:t xml:space="preserve"> </w:t>
      </w:r>
    </w:p>
    <w:p w14:paraId="3E18C73E" w14:textId="77777777" w:rsidR="007124B5" w:rsidRDefault="007124B5" w:rsidP="007124B5">
      <w:pPr>
        <w:pStyle w:val="RAN4proposal"/>
        <w:rPr>
          <w:lang w:val="en-US"/>
        </w:rPr>
      </w:pPr>
      <w:bookmarkStart w:id="10" w:name="_Toc181989971"/>
      <w:r>
        <w:rPr>
          <w:lang w:val="en-US"/>
        </w:rPr>
        <w:t>Assume UE in motion during the RRM transmit timing test case.</w:t>
      </w:r>
      <w:bookmarkEnd w:id="10"/>
      <w:r>
        <w:rPr>
          <w:lang w:val="en-US"/>
        </w:rPr>
        <w:t xml:space="preserve"> </w:t>
      </w:r>
    </w:p>
    <w:p w14:paraId="3DC84C92" w14:textId="77777777" w:rsidR="007124B5" w:rsidRDefault="007124B5" w:rsidP="007124B5">
      <w:pPr>
        <w:pStyle w:val="RAN4proposal"/>
        <w:numPr>
          <w:ilvl w:val="0"/>
          <w:numId w:val="0"/>
        </w:numPr>
        <w:rPr>
          <w:lang w:val="en-US"/>
        </w:rPr>
      </w:pPr>
    </w:p>
    <w:p w14:paraId="51152F0C" w14:textId="2FBA5539" w:rsidR="007124B5" w:rsidRDefault="007124B5" w:rsidP="007124B5">
      <w:pPr>
        <w:pStyle w:val="RAN4H2"/>
        <w:rPr>
          <w:lang w:val="en-US"/>
        </w:rPr>
      </w:pPr>
      <w:r>
        <w:rPr>
          <w:lang w:val="en-US"/>
        </w:rPr>
        <w:t>Other considerations</w:t>
      </w:r>
    </w:p>
    <w:p w14:paraId="132EC4A6" w14:textId="5A19E908" w:rsidR="007124B5" w:rsidRDefault="007124B5" w:rsidP="007124B5">
      <w:pPr>
        <w:pStyle w:val="RAN4H3"/>
        <w:rPr>
          <w:lang w:val="en-US"/>
        </w:rPr>
      </w:pPr>
      <w:r>
        <w:rPr>
          <w:lang w:val="en-US"/>
        </w:rPr>
        <w:t xml:space="preserve">Update rate of Satellite ephemeris information. </w:t>
      </w:r>
    </w:p>
    <w:p w14:paraId="3F4B5150" w14:textId="77777777" w:rsidR="007124B5" w:rsidRDefault="007124B5" w:rsidP="007124B5">
      <w:pPr>
        <w:pStyle w:val="RAN4H3"/>
        <w:numPr>
          <w:ilvl w:val="0"/>
          <w:numId w:val="0"/>
        </w:numPr>
        <w:rPr>
          <w:lang w:val="en-US"/>
        </w:rPr>
      </w:pPr>
    </w:p>
    <w:p w14:paraId="5DE0527C" w14:textId="3FA3A97E" w:rsidR="007124B5" w:rsidRPr="007124B5" w:rsidRDefault="004E2B4B" w:rsidP="004E2B4B">
      <w:pPr>
        <w:rPr>
          <w:lang w:val="en-US"/>
        </w:rPr>
      </w:pPr>
      <w:r>
        <w:rPr>
          <w:lang w:val="en-US"/>
        </w:rPr>
        <w:t xml:space="preserve">The following way forward was agreed on the discussions related to the refresh rate of the satellite assistance information provided via SIB19 during the test case. </w:t>
      </w:r>
    </w:p>
    <w:tbl>
      <w:tblPr>
        <w:tblStyle w:val="TableGrid"/>
        <w:tblW w:w="0" w:type="auto"/>
        <w:tblLook w:val="04A0" w:firstRow="1" w:lastRow="0" w:firstColumn="1" w:lastColumn="0" w:noHBand="0" w:noVBand="1"/>
      </w:tblPr>
      <w:tblGrid>
        <w:gridCol w:w="9617"/>
      </w:tblGrid>
      <w:tr w:rsidR="007124B5" w14:paraId="2BD97394" w14:textId="77777777" w:rsidTr="007124B5">
        <w:tc>
          <w:tcPr>
            <w:tcW w:w="9617" w:type="dxa"/>
          </w:tcPr>
          <w:p w14:paraId="4438E7C1" w14:textId="77777777" w:rsidR="007124B5" w:rsidRPr="007124B5" w:rsidRDefault="007124B5" w:rsidP="007124B5">
            <w:pPr>
              <w:rPr>
                <w:b/>
                <w:bCs/>
                <w:u w:val="single"/>
                <w:lang w:val="en-US"/>
              </w:rPr>
            </w:pPr>
            <w:r w:rsidRPr="007124B5">
              <w:rPr>
                <w:b/>
                <w:bCs/>
                <w:u w:val="single"/>
                <w:lang w:val="en-US"/>
              </w:rPr>
              <w:t>Issue 1-1-2-5: Assumption of updated granularity for Satellite ephemeris information</w:t>
            </w:r>
          </w:p>
          <w:p w14:paraId="561FB765" w14:textId="77777777" w:rsidR="007124B5" w:rsidRPr="007124B5" w:rsidRDefault="007124B5" w:rsidP="007124B5">
            <w:pPr>
              <w:numPr>
                <w:ilvl w:val="0"/>
                <w:numId w:val="34"/>
              </w:numPr>
            </w:pPr>
            <w:r w:rsidRPr="007124B5">
              <w:t>WF</w:t>
            </w:r>
          </w:p>
          <w:p w14:paraId="19CB8731" w14:textId="77777777" w:rsidR="007124B5" w:rsidRPr="007124B5" w:rsidRDefault="007124B5" w:rsidP="007124B5">
            <w:pPr>
              <w:numPr>
                <w:ilvl w:val="0"/>
                <w:numId w:val="35"/>
              </w:numPr>
            </w:pPr>
            <w:r w:rsidRPr="007124B5">
              <w:t>Companies are encouraged to provide the view for RAN4#113</w:t>
            </w:r>
          </w:p>
          <w:p w14:paraId="300E330D" w14:textId="77777777" w:rsidR="007124B5" w:rsidRPr="007124B5" w:rsidRDefault="007124B5" w:rsidP="007124B5">
            <w:pPr>
              <w:numPr>
                <w:ilvl w:val="1"/>
                <w:numId w:val="35"/>
              </w:numPr>
            </w:pPr>
            <w:r w:rsidRPr="007124B5">
              <w:t>Satellite ephemeris information will be updated at least every 10.24 seconds as the worst case according 38.331</w:t>
            </w:r>
          </w:p>
          <w:p w14:paraId="2BC941CE" w14:textId="77777777" w:rsidR="007124B5" w:rsidRPr="007124B5" w:rsidRDefault="007124B5" w:rsidP="007124B5">
            <w:pPr>
              <w:numPr>
                <w:ilvl w:val="1"/>
                <w:numId w:val="35"/>
              </w:numPr>
            </w:pPr>
            <w:r w:rsidRPr="007124B5">
              <w:t>NOTE: other (smaller) value may be considered depending on the test purpose</w:t>
            </w:r>
          </w:p>
          <w:p w14:paraId="7225B68F" w14:textId="77777777" w:rsidR="007124B5" w:rsidRPr="007124B5" w:rsidRDefault="007124B5" w:rsidP="00B66B7D"/>
        </w:tc>
      </w:tr>
    </w:tbl>
    <w:p w14:paraId="2B058948" w14:textId="77777777" w:rsidR="00CA201B" w:rsidRDefault="00CA201B" w:rsidP="00B66B7D">
      <w:pPr>
        <w:rPr>
          <w:lang w:val="en-US"/>
        </w:rPr>
      </w:pPr>
    </w:p>
    <w:p w14:paraId="0BCC2E91" w14:textId="52B73121" w:rsidR="004E2B4B" w:rsidRDefault="004E2B4B" w:rsidP="00B66B7D">
      <w:pPr>
        <w:rPr>
          <w:lang w:val="en-US"/>
        </w:rPr>
      </w:pPr>
      <w:r>
        <w:rPr>
          <w:lang w:val="en-US"/>
        </w:rPr>
        <w:t xml:space="preserve">It is very important to highlight that RRM test cases already included more tight specifications for the refresh rate than the one suggested as baseline above (10.24 s). For NGSO scenarios, current RRM definitions state that the test configurations are to be performed with an interval between adjacent epoch times equal to 2.56 s. </w:t>
      </w:r>
    </w:p>
    <w:p w14:paraId="12DA5565" w14:textId="77777777" w:rsidR="004E2B4B" w:rsidRDefault="004E2B4B" w:rsidP="00B66B7D">
      <w:pPr>
        <w:rPr>
          <w:lang w:val="en-US"/>
        </w:rPr>
      </w:pPr>
      <w:r>
        <w:rPr>
          <w:lang w:val="en-US"/>
        </w:rPr>
        <w:t>Also, 10.24 s is the maximum value expected for updates on the epoch time (cycle for repetition of SFN).</w:t>
      </w:r>
    </w:p>
    <w:p w14:paraId="15F2411B" w14:textId="1A0F2A7F" w:rsidR="004E2B4B" w:rsidRDefault="004E2B4B" w:rsidP="00B66B7D">
      <w:pPr>
        <w:rPr>
          <w:lang w:val="en-US"/>
        </w:rPr>
      </w:pPr>
      <w:r>
        <w:rPr>
          <w:lang w:val="en-US"/>
        </w:rPr>
        <w:t xml:space="preserve">Therefore, </w:t>
      </w:r>
      <w:proofErr w:type="gramStart"/>
      <w:r>
        <w:rPr>
          <w:lang w:val="en-US"/>
        </w:rPr>
        <w:t>in order to</w:t>
      </w:r>
      <w:proofErr w:type="gramEnd"/>
      <w:r>
        <w:rPr>
          <w:lang w:val="en-US"/>
        </w:rPr>
        <w:t xml:space="preserve"> not create overlap or ambiguity with previous agreements, we suggest agreeing on the following:</w:t>
      </w:r>
    </w:p>
    <w:p w14:paraId="56ECD5FC" w14:textId="6AE97517" w:rsidR="004E2B4B" w:rsidRDefault="004E2B4B" w:rsidP="004E2B4B">
      <w:pPr>
        <w:pStyle w:val="RAN4proposal"/>
        <w:rPr>
          <w:lang w:val="en-US"/>
        </w:rPr>
      </w:pPr>
      <w:r>
        <w:rPr>
          <w:lang w:val="en-US"/>
        </w:rPr>
        <w:t xml:space="preserve"> </w:t>
      </w:r>
      <w:bookmarkStart w:id="11" w:name="_Toc181989972"/>
      <w:r>
        <w:rPr>
          <w:lang w:val="en-US"/>
        </w:rPr>
        <w:t>Unless otherwise stated on existing test configurations, the TE is expected to refresh satellite ephemeris in SIB19 at least once every 10.24s.</w:t>
      </w:r>
      <w:bookmarkEnd w:id="11"/>
    </w:p>
    <w:p w14:paraId="753A6EC9" w14:textId="77777777" w:rsidR="004E2B4B" w:rsidRDefault="004E2B4B" w:rsidP="004E2B4B">
      <w:pPr>
        <w:rPr>
          <w:lang w:val="en-US"/>
        </w:rPr>
      </w:pPr>
    </w:p>
    <w:p w14:paraId="1D65006E" w14:textId="7BF7F5EC" w:rsidR="004E2B4B" w:rsidRDefault="004E2B4B" w:rsidP="004E2B4B">
      <w:pPr>
        <w:pStyle w:val="RAN4H3"/>
        <w:rPr>
          <w:lang w:val="en-US"/>
        </w:rPr>
      </w:pPr>
      <w:r>
        <w:rPr>
          <w:lang w:val="en-US"/>
        </w:rPr>
        <w:t>On multiple satellite configurations</w:t>
      </w:r>
    </w:p>
    <w:p w14:paraId="575DCEBF" w14:textId="53B45D36" w:rsidR="004E2B4B" w:rsidRDefault="004E2B4B" w:rsidP="004E2B4B">
      <w:pPr>
        <w:rPr>
          <w:lang w:val="en-US"/>
        </w:rPr>
      </w:pPr>
      <w:r>
        <w:rPr>
          <w:lang w:val="en-US"/>
        </w:rPr>
        <w:t xml:space="preserve">There </w:t>
      </w:r>
      <w:proofErr w:type="gramStart"/>
      <w:r>
        <w:rPr>
          <w:lang w:val="en-US"/>
        </w:rPr>
        <w:t>are</w:t>
      </w:r>
      <w:proofErr w:type="gramEnd"/>
      <w:r>
        <w:rPr>
          <w:lang w:val="en-US"/>
        </w:rPr>
        <w:t xml:space="preserve"> some mobility test cases for RRM that consider the deployment of two satellites. This is important because in NTN the UE </w:t>
      </w:r>
      <w:proofErr w:type="spellStart"/>
      <w:r>
        <w:rPr>
          <w:lang w:val="en-US"/>
        </w:rPr>
        <w:t>behaviour</w:t>
      </w:r>
      <w:proofErr w:type="spellEnd"/>
      <w:r>
        <w:rPr>
          <w:lang w:val="en-US"/>
        </w:rPr>
        <w:t xml:space="preserve"> (and consequently the requirements) change depending on whether the neighbor cell is associated with the same satellite as the current serving cell or to a different satellite.</w:t>
      </w:r>
    </w:p>
    <w:p w14:paraId="50EB7601" w14:textId="6DB88435" w:rsidR="004E2B4B" w:rsidRDefault="004E2B4B" w:rsidP="009F59FC">
      <w:pPr>
        <w:rPr>
          <w:lang w:val="en-US"/>
        </w:rPr>
      </w:pPr>
      <w:r>
        <w:rPr>
          <w:lang w:val="en-US"/>
        </w:rPr>
        <w:t xml:space="preserve">If the new TE-Channel model is implemented and made generic for all test cases, including current and future mobility test cases, </w:t>
      </w:r>
      <w:r w:rsidR="009F59FC">
        <w:rPr>
          <w:lang w:val="en-US"/>
        </w:rPr>
        <w:t xml:space="preserve">it will not be possible to test whether UE </w:t>
      </w:r>
      <w:proofErr w:type="spellStart"/>
      <w:r w:rsidR="009F59FC">
        <w:rPr>
          <w:lang w:val="en-US"/>
        </w:rPr>
        <w:t>fullfil</w:t>
      </w:r>
      <w:proofErr w:type="spellEnd"/>
      <w:r w:rsidR="009F59FC">
        <w:rPr>
          <w:lang w:val="en-US"/>
        </w:rPr>
        <w:t xml:space="preserve"> the requirements in a fair manner. </w:t>
      </w:r>
    </w:p>
    <w:p w14:paraId="668365E4" w14:textId="57D2BEDC" w:rsidR="009F59FC" w:rsidRDefault="009F59FC" w:rsidP="009F59FC">
      <w:pPr>
        <w:pStyle w:val="RAN4observation0"/>
        <w:rPr>
          <w:lang w:val="en-US"/>
        </w:rPr>
      </w:pPr>
      <w:bookmarkStart w:id="12" w:name="_Toc181989973"/>
      <w:r>
        <w:rPr>
          <w:lang w:val="en-US"/>
        </w:rPr>
        <w:t xml:space="preserve">Some mobility test cases can only properly </w:t>
      </w:r>
      <w:proofErr w:type="gramStart"/>
      <w:r>
        <w:rPr>
          <w:lang w:val="en-US"/>
        </w:rPr>
        <w:t>performed</w:t>
      </w:r>
      <w:proofErr w:type="gramEnd"/>
      <w:r>
        <w:rPr>
          <w:lang w:val="en-US"/>
        </w:rPr>
        <w:t xml:space="preserve"> in the presence of at least two satellite configurations for the test case.</w:t>
      </w:r>
      <w:bookmarkEnd w:id="12"/>
      <w:r>
        <w:rPr>
          <w:lang w:val="en-US"/>
        </w:rPr>
        <w:t xml:space="preserve"> </w:t>
      </w:r>
    </w:p>
    <w:p w14:paraId="189CF6F5" w14:textId="5609EAEB" w:rsidR="009F59FC" w:rsidRDefault="009F59FC" w:rsidP="009F59FC">
      <w:pPr>
        <w:rPr>
          <w:lang w:val="en-US"/>
        </w:rPr>
      </w:pPr>
      <w:r>
        <w:rPr>
          <w:lang w:val="en-US"/>
        </w:rPr>
        <w:t xml:space="preserve">We understand that in the previous meeting some companies have considered this a risk of expanding the test cases, including demodulation test cases, to encompass the scenarios with two satellites, </w:t>
      </w:r>
      <w:proofErr w:type="gramStart"/>
      <w:r>
        <w:rPr>
          <w:lang w:val="en-US"/>
        </w:rPr>
        <w:t>in order to</w:t>
      </w:r>
      <w:proofErr w:type="gramEnd"/>
      <w:r>
        <w:rPr>
          <w:lang w:val="en-US"/>
        </w:rPr>
        <w:t xml:space="preserve"> avoid this risk, but maintain the testability of the mobility test cases we propose the following:</w:t>
      </w:r>
    </w:p>
    <w:p w14:paraId="1561FBDC" w14:textId="1AC7EA67" w:rsidR="009F59FC" w:rsidRPr="009F59FC" w:rsidRDefault="009F59FC" w:rsidP="009F59FC">
      <w:pPr>
        <w:pStyle w:val="RAN4proposal"/>
        <w:rPr>
          <w:lang w:val="en-US"/>
        </w:rPr>
      </w:pPr>
      <w:bookmarkStart w:id="13" w:name="_Toc181989974"/>
      <w:r>
        <w:rPr>
          <w:lang w:val="en-US"/>
        </w:rPr>
        <w:t>For RRM mobility test cases, when two satellites are considered in the test configuration, the two generated satellites might be in the same orbital plane.</w:t>
      </w:r>
      <w:bookmarkEnd w:id="13"/>
      <w:r>
        <w:rPr>
          <w:lang w:val="en-US"/>
        </w:rPr>
        <w:t xml:space="preserve"> </w:t>
      </w:r>
    </w:p>
    <w:p w14:paraId="733CE83F" w14:textId="77777777" w:rsidR="00977242" w:rsidRDefault="00977242" w:rsidP="00B66B7D">
      <w:pPr>
        <w:rPr>
          <w:lang w:val="en-US"/>
        </w:rPr>
      </w:pPr>
    </w:p>
    <w:tbl>
      <w:tblPr>
        <w:tblStyle w:val="TableGrid"/>
        <w:tblW w:w="0" w:type="auto"/>
        <w:tblLook w:val="04A0" w:firstRow="1" w:lastRow="0" w:firstColumn="1" w:lastColumn="0" w:noHBand="0" w:noVBand="1"/>
      </w:tblPr>
      <w:tblGrid>
        <w:gridCol w:w="9617"/>
      </w:tblGrid>
      <w:tr w:rsidR="00777316" w14:paraId="370B74AB" w14:textId="77777777" w:rsidTr="00777316">
        <w:tc>
          <w:tcPr>
            <w:tcW w:w="9617" w:type="dxa"/>
          </w:tcPr>
          <w:p w14:paraId="0067E3EB" w14:textId="77777777" w:rsidR="00777316" w:rsidRPr="000B60EE" w:rsidRDefault="00777316" w:rsidP="00777316">
            <w:pPr>
              <w:rPr>
                <w:b/>
                <w:bCs/>
                <w:u w:val="single"/>
                <w:lang w:val="en-US" w:eastAsia="zh-CN"/>
              </w:rPr>
            </w:pPr>
            <w:r w:rsidRPr="000B60EE">
              <w:rPr>
                <w:b/>
                <w:bCs/>
                <w:u w:val="single"/>
                <w:lang w:val="en-US" w:eastAsia="zh-CN"/>
              </w:rPr>
              <w:t>Issue 1-1-2-7: Assumption of Multiple satellite scenario</w:t>
            </w:r>
          </w:p>
          <w:p w14:paraId="2C9F6226" w14:textId="77777777" w:rsidR="00777316" w:rsidRPr="000B60EE" w:rsidRDefault="00777316" w:rsidP="00777316">
            <w:pPr>
              <w:pStyle w:val="ListParagraph"/>
              <w:numPr>
                <w:ilvl w:val="0"/>
                <w:numId w:val="29"/>
              </w:numPr>
              <w:spacing w:after="120"/>
              <w:ind w:left="720"/>
              <w:contextualSpacing w:val="0"/>
              <w:rPr>
                <w:szCs w:val="24"/>
                <w:lang w:eastAsia="zh-CN"/>
              </w:rPr>
            </w:pPr>
            <w:r w:rsidRPr="000B60EE">
              <w:rPr>
                <w:rFonts w:eastAsia="SimSun"/>
                <w:szCs w:val="24"/>
                <w:lang w:eastAsia="zh-CN"/>
              </w:rPr>
              <w:t>WF</w:t>
            </w:r>
          </w:p>
          <w:p w14:paraId="798512FC" w14:textId="77777777" w:rsidR="00777316" w:rsidRPr="004F770B" w:rsidRDefault="00777316" w:rsidP="00777316">
            <w:pPr>
              <w:pStyle w:val="ListParagraph"/>
              <w:numPr>
                <w:ilvl w:val="0"/>
                <w:numId w:val="31"/>
              </w:numPr>
              <w:spacing w:after="120"/>
              <w:contextualSpacing w:val="0"/>
              <w:rPr>
                <w:rFonts w:eastAsia="SimSun"/>
                <w:szCs w:val="24"/>
                <w:lang w:eastAsia="zh-CN"/>
              </w:rPr>
            </w:pPr>
            <w:r w:rsidRPr="004F770B">
              <w:rPr>
                <w:rFonts w:eastAsiaTheme="minorEastAsia"/>
                <w:lang w:val="en-US" w:eastAsia="zh-CN"/>
              </w:rPr>
              <w:t xml:space="preserve">RAN4 focuses TE emulated channel modeling for one satellite </w:t>
            </w:r>
          </w:p>
          <w:p w14:paraId="20534F07" w14:textId="01364B35" w:rsidR="00777316" w:rsidRDefault="00777316" w:rsidP="00777316">
            <w:pPr>
              <w:rPr>
                <w:lang w:val="en-US"/>
              </w:rPr>
            </w:pPr>
            <w:r w:rsidRPr="004F770B">
              <w:rPr>
                <w:rFonts w:eastAsia="SimSun"/>
                <w:szCs w:val="24"/>
                <w:lang w:eastAsia="zh-CN"/>
              </w:rPr>
              <w:lastRenderedPageBreak/>
              <w:t>FFS on the TE emulated channel modelling for multiple satellite scenario, considering the serving satellite changes</w:t>
            </w:r>
          </w:p>
        </w:tc>
      </w:tr>
    </w:tbl>
    <w:p w14:paraId="43EDA8BE" w14:textId="77777777" w:rsidR="00CA201B" w:rsidRDefault="00CA201B" w:rsidP="00B66B7D">
      <w:pPr>
        <w:rPr>
          <w:lang w:val="en-US"/>
        </w:rPr>
      </w:pPr>
    </w:p>
    <w:tbl>
      <w:tblPr>
        <w:tblStyle w:val="TableGrid"/>
        <w:tblW w:w="0" w:type="auto"/>
        <w:tblLook w:val="04A0" w:firstRow="1" w:lastRow="0" w:firstColumn="1" w:lastColumn="0" w:noHBand="0" w:noVBand="1"/>
      </w:tblPr>
      <w:tblGrid>
        <w:gridCol w:w="9617"/>
      </w:tblGrid>
      <w:tr w:rsidR="00777316" w14:paraId="79BCE135" w14:textId="77777777" w:rsidTr="00777316">
        <w:tc>
          <w:tcPr>
            <w:tcW w:w="9617" w:type="dxa"/>
          </w:tcPr>
          <w:p w14:paraId="5E18AB4F" w14:textId="77777777" w:rsidR="00777316" w:rsidRPr="000B60EE" w:rsidRDefault="00777316" w:rsidP="00777316">
            <w:pPr>
              <w:pStyle w:val="Heading2"/>
              <w:ind w:left="576"/>
              <w:rPr>
                <w:sz w:val="24"/>
                <w:szCs w:val="16"/>
              </w:rPr>
            </w:pPr>
            <w:r w:rsidRPr="000B60EE">
              <w:rPr>
                <w:sz w:val="24"/>
                <w:szCs w:val="16"/>
              </w:rPr>
              <w:t xml:space="preserve">Sub-topic 1-3 Inclusion in </w:t>
            </w:r>
            <w:proofErr w:type="spellStart"/>
            <w:r w:rsidRPr="000B60EE">
              <w:rPr>
                <w:sz w:val="24"/>
                <w:szCs w:val="16"/>
              </w:rPr>
              <w:t>Specfication</w:t>
            </w:r>
            <w:proofErr w:type="spellEnd"/>
          </w:p>
          <w:p w14:paraId="7370D5AE" w14:textId="77777777" w:rsidR="00777316" w:rsidRPr="000B60EE" w:rsidRDefault="00777316" w:rsidP="00777316">
            <w:pPr>
              <w:rPr>
                <w:b/>
                <w:bCs/>
                <w:u w:val="single"/>
                <w:lang w:val="en-US" w:eastAsia="zh-CN"/>
              </w:rPr>
            </w:pPr>
            <w:r w:rsidRPr="000B60EE">
              <w:rPr>
                <w:b/>
                <w:bCs/>
                <w:u w:val="single"/>
                <w:lang w:val="en-US" w:eastAsia="zh-CN"/>
              </w:rPr>
              <w:t>Issue 1-3-1 Specification of Channel Model</w:t>
            </w:r>
          </w:p>
          <w:p w14:paraId="4AC26833" w14:textId="77777777" w:rsidR="00777316" w:rsidRPr="000B60EE" w:rsidRDefault="00777316" w:rsidP="00777316">
            <w:pPr>
              <w:pStyle w:val="ListParagraph"/>
              <w:numPr>
                <w:ilvl w:val="0"/>
                <w:numId w:val="29"/>
              </w:numPr>
              <w:spacing w:after="120"/>
              <w:ind w:left="720"/>
              <w:contextualSpacing w:val="0"/>
              <w:rPr>
                <w:rFonts w:eastAsia="SimSun"/>
                <w:szCs w:val="24"/>
                <w:lang w:eastAsia="zh-CN"/>
              </w:rPr>
            </w:pPr>
            <w:r w:rsidRPr="000B60EE">
              <w:rPr>
                <w:rFonts w:eastAsia="SimSun"/>
                <w:szCs w:val="24"/>
                <w:lang w:eastAsia="zh-CN"/>
              </w:rPr>
              <w:t>WF</w:t>
            </w:r>
          </w:p>
          <w:p w14:paraId="1F244D43" w14:textId="77777777" w:rsidR="00777316" w:rsidRPr="000B60EE" w:rsidRDefault="00777316" w:rsidP="00777316">
            <w:pPr>
              <w:pStyle w:val="ListParagraph"/>
              <w:numPr>
                <w:ilvl w:val="1"/>
                <w:numId w:val="29"/>
              </w:numPr>
              <w:spacing w:after="120"/>
              <w:ind w:left="1440"/>
              <w:contextualSpacing w:val="0"/>
              <w:jc w:val="both"/>
              <w:rPr>
                <w:rFonts w:eastAsia="SimSun"/>
                <w:szCs w:val="24"/>
                <w:lang w:eastAsia="zh-CN"/>
              </w:rPr>
            </w:pPr>
            <w:r w:rsidRPr="000B60EE">
              <w:rPr>
                <w:rFonts w:eastAsia="SimSun"/>
                <w:szCs w:val="24"/>
                <w:lang w:eastAsia="zh-CN"/>
              </w:rPr>
              <w:t xml:space="preserve">RAN4 further discuss how to incorporate the channel model into specification pending on channel model discussion progress. </w:t>
            </w:r>
          </w:p>
          <w:p w14:paraId="6D232E87" w14:textId="77777777" w:rsidR="00777316" w:rsidRPr="00777316" w:rsidRDefault="00777316" w:rsidP="00B66B7D"/>
        </w:tc>
      </w:tr>
    </w:tbl>
    <w:p w14:paraId="06801BDF" w14:textId="77777777" w:rsidR="00172A84" w:rsidRPr="00FD170D" w:rsidRDefault="00172A84" w:rsidP="00172A84">
      <w:pPr>
        <w:rPr>
          <w:lang w:val="en-US"/>
        </w:rPr>
      </w:pPr>
    </w:p>
    <w:p w14:paraId="7BB9E65E" w14:textId="6A24789C" w:rsidR="00172A84" w:rsidRPr="00CC32EA" w:rsidRDefault="00172A84" w:rsidP="00172A84">
      <w:pPr>
        <w:pStyle w:val="RAN4H2"/>
        <w:rPr>
          <w:lang w:val="en-US"/>
        </w:rPr>
      </w:pPr>
      <w:r>
        <w:rPr>
          <w:lang w:val="en-US"/>
        </w:rPr>
        <w:t>Inclusion in Specification</w:t>
      </w:r>
    </w:p>
    <w:p w14:paraId="36559705" w14:textId="77777777" w:rsidR="005B7947" w:rsidRPr="005B7947" w:rsidRDefault="005B7947" w:rsidP="005B7947">
      <w:pPr>
        <w:rPr>
          <w:highlight w:val="yellow"/>
          <w:lang w:val="en-US"/>
        </w:rPr>
      </w:pPr>
    </w:p>
    <w:p w14:paraId="16C655A8" w14:textId="6CE5CBD0" w:rsidR="005B7947" w:rsidRDefault="00172A84" w:rsidP="005B7947">
      <w:pPr>
        <w:rPr>
          <w:lang w:val="en-US"/>
        </w:rPr>
      </w:pPr>
      <w:r>
        <w:rPr>
          <w:lang w:val="en-US"/>
        </w:rPr>
        <w:t>Following the discussion regarding how to define the channel model, one important aspect which should not be overlooked is how this channel model should be incorporated into the current 3GPP NTN specifications. Currently the NTN-TDL channels used within the performance specifications are contained within TR 38.811</w:t>
      </w:r>
    </w:p>
    <w:p w14:paraId="24285B6F" w14:textId="685B1764" w:rsidR="00172A84" w:rsidRDefault="00172A84" w:rsidP="00172A84">
      <w:pPr>
        <w:pStyle w:val="RAN4observation0"/>
        <w:rPr>
          <w:lang w:val="en-US"/>
        </w:rPr>
      </w:pPr>
      <w:bookmarkStart w:id="14" w:name="_Toc181989975"/>
      <w:r>
        <w:rPr>
          <w:lang w:val="en-US"/>
        </w:rPr>
        <w:t>Channel Models for NTN are currently contained within TR 38.811</w:t>
      </w:r>
      <w:bookmarkEnd w:id="14"/>
    </w:p>
    <w:p w14:paraId="73E071D3" w14:textId="167631EC" w:rsidR="00172A84" w:rsidRDefault="00172A84" w:rsidP="00172A84">
      <w:pPr>
        <w:rPr>
          <w:lang w:val="en-US"/>
        </w:rPr>
      </w:pPr>
      <w:proofErr w:type="gramStart"/>
      <w:r>
        <w:rPr>
          <w:lang w:val="en-US"/>
        </w:rPr>
        <w:t>However</w:t>
      </w:r>
      <w:proofErr w:type="gramEnd"/>
      <w:r>
        <w:rPr>
          <w:lang w:val="en-US"/>
        </w:rPr>
        <w:t xml:space="preserve"> it is typical that a TR is stable once a release has been completed, and further we note that TR 38.811 is not listed in the effected documentation in the WID for Rel-19.</w:t>
      </w:r>
    </w:p>
    <w:p w14:paraId="12E22598" w14:textId="41C77FCD" w:rsidR="00172A84" w:rsidRDefault="00172A84" w:rsidP="00172A84">
      <w:pPr>
        <w:pStyle w:val="RAN4observation0"/>
        <w:rPr>
          <w:lang w:val="en-US"/>
        </w:rPr>
      </w:pPr>
      <w:bookmarkStart w:id="15" w:name="_Toc181989976"/>
      <w:r>
        <w:rPr>
          <w:lang w:val="en-US"/>
        </w:rPr>
        <w:t>Currently it is not expected (within the WID) for TR 38.811 to be impacted.</w:t>
      </w:r>
      <w:bookmarkEnd w:id="15"/>
    </w:p>
    <w:p w14:paraId="1EE2280D" w14:textId="6E5EBE43" w:rsidR="00172A84" w:rsidRDefault="00172A84" w:rsidP="00172A84">
      <w:pPr>
        <w:rPr>
          <w:lang w:val="en-US"/>
        </w:rPr>
      </w:pPr>
      <w:r>
        <w:rPr>
          <w:lang w:val="en-US"/>
        </w:rPr>
        <w:t xml:space="preserve">Therefore, it could be considered whether the outcome of this work may have an impact to TR 38.811. Alternatively, the channel model itself could be included in the respective specification where the performance requirements are defined, as is the case for example with </w:t>
      </w:r>
      <w:proofErr w:type="gramStart"/>
      <w:r>
        <w:rPr>
          <w:lang w:val="en-US"/>
        </w:rPr>
        <w:t>High Speed</w:t>
      </w:r>
      <w:proofErr w:type="gramEnd"/>
      <w:r>
        <w:rPr>
          <w:lang w:val="en-US"/>
        </w:rPr>
        <w:t xml:space="preserve"> Train </w:t>
      </w:r>
      <w:r w:rsidR="00A87627">
        <w:rPr>
          <w:lang w:val="en-US"/>
        </w:rPr>
        <w:t xml:space="preserve">channels wit </w:t>
      </w:r>
      <w:r>
        <w:rPr>
          <w:lang w:val="en-US"/>
        </w:rPr>
        <w:t>time varying doppler.</w:t>
      </w:r>
    </w:p>
    <w:p w14:paraId="362A89C5" w14:textId="61677ADD" w:rsidR="00A87627" w:rsidRDefault="001A1662" w:rsidP="001A1662">
      <w:pPr>
        <w:pStyle w:val="RAN4observation0"/>
        <w:rPr>
          <w:lang w:val="en-US"/>
        </w:rPr>
      </w:pPr>
      <w:bookmarkStart w:id="16" w:name="_Toc181989977"/>
      <w:r>
        <w:rPr>
          <w:lang w:val="en-US"/>
        </w:rPr>
        <w:t>The varying doppler profiles could be captured in the appropriate performance specifications.</w:t>
      </w:r>
      <w:bookmarkEnd w:id="16"/>
    </w:p>
    <w:p w14:paraId="34470F64" w14:textId="030C113E" w:rsidR="001A1662" w:rsidRDefault="001A1662" w:rsidP="001A1662">
      <w:pPr>
        <w:rPr>
          <w:lang w:val="en-US"/>
        </w:rPr>
      </w:pPr>
      <w:r>
        <w:rPr>
          <w:lang w:val="en-US"/>
        </w:rPr>
        <w:t>Thus, this leads to the following proposal.</w:t>
      </w:r>
    </w:p>
    <w:p w14:paraId="2F1B2F53" w14:textId="567D4F6C" w:rsidR="001A1662" w:rsidRPr="001A1662" w:rsidRDefault="001A1662" w:rsidP="001A1662">
      <w:pPr>
        <w:pStyle w:val="RAN4proposal"/>
        <w:rPr>
          <w:lang w:val="en-US"/>
        </w:rPr>
      </w:pPr>
      <w:bookmarkStart w:id="17" w:name="_Toc181989978"/>
      <w:r>
        <w:rPr>
          <w:lang w:val="en-US"/>
        </w:rPr>
        <w:t xml:space="preserve">RAN4 </w:t>
      </w:r>
      <w:r w:rsidR="005359F8">
        <w:rPr>
          <w:lang w:val="en-US"/>
        </w:rPr>
        <w:t>to incorporate the new TE-Channel model in TS 38.101-5 and reference it from RRM and demodulation specifications.</w:t>
      </w:r>
      <w:bookmarkEnd w:id="17"/>
      <w:r w:rsidR="005359F8">
        <w:rPr>
          <w:lang w:val="en-US"/>
        </w:rPr>
        <w:t xml:space="preserve"> </w:t>
      </w:r>
    </w:p>
    <w:p w14:paraId="78308829" w14:textId="77777777" w:rsidR="00172A84" w:rsidRPr="00172A84" w:rsidRDefault="00172A84" w:rsidP="00172A84">
      <w:pPr>
        <w:rPr>
          <w:lang w:val="en-US"/>
        </w:rPr>
      </w:pPr>
    </w:p>
    <w:p w14:paraId="6B403864" w14:textId="77777777" w:rsidR="0060543D" w:rsidRPr="00614DD8" w:rsidRDefault="0060543D" w:rsidP="0060543D">
      <w:pPr>
        <w:rPr>
          <w:lang w:val="en-US"/>
        </w:rPr>
      </w:pPr>
    </w:p>
    <w:p w14:paraId="19C04E17" w14:textId="77777777" w:rsidR="0060543D" w:rsidRPr="00614DD8" w:rsidRDefault="0060543D" w:rsidP="0060543D">
      <w:pPr>
        <w:rPr>
          <w:lang w:val="en-US"/>
        </w:rPr>
      </w:pPr>
    </w:p>
    <w:p w14:paraId="01808247" w14:textId="77777777" w:rsidR="00893D2E" w:rsidRPr="00614DD8" w:rsidRDefault="00893D2E">
      <w:pPr>
        <w:rPr>
          <w:rFonts w:ascii="Arial" w:eastAsia="SimSun" w:hAnsi="Arial" w:cs="Times New Roman"/>
          <w:sz w:val="36"/>
          <w:szCs w:val="20"/>
          <w:lang w:val="en-US"/>
        </w:rPr>
      </w:pPr>
      <w:bookmarkStart w:id="18" w:name="_Toc116995848"/>
      <w:r w:rsidRPr="00614DD8">
        <w:rPr>
          <w:lang w:val="en-US"/>
        </w:rPr>
        <w:br w:type="page"/>
      </w:r>
    </w:p>
    <w:p w14:paraId="3A12A0EE" w14:textId="77777777" w:rsidR="00CD7492" w:rsidRPr="00614DD8" w:rsidRDefault="00CD7492" w:rsidP="00A37002">
      <w:pPr>
        <w:pStyle w:val="RAN4H1"/>
        <w:rPr>
          <w:lang w:val="en-US"/>
        </w:rPr>
      </w:pPr>
      <w:r w:rsidRPr="00614DD8">
        <w:rPr>
          <w:lang w:val="en-US"/>
        </w:rPr>
        <w:lastRenderedPageBreak/>
        <w:t>Conclusion</w:t>
      </w:r>
      <w:bookmarkEnd w:id="18"/>
    </w:p>
    <w:p w14:paraId="77B49AB5" w14:textId="1B36FB2A" w:rsidR="00381F95" w:rsidRDefault="00381F95" w:rsidP="00936159">
      <w:pPr>
        <w:rPr>
          <w:lang w:val="en-US"/>
        </w:rPr>
      </w:pPr>
      <w:r w:rsidRPr="00614DD8">
        <w:rPr>
          <w:lang w:val="en-US"/>
        </w:rPr>
        <w:t>The paper</w:t>
      </w:r>
      <w:r w:rsidR="00FD170D">
        <w:rPr>
          <w:lang w:val="en-US"/>
        </w:rPr>
        <w:t xml:space="preserve"> has discussed the TE channel model for varying doppler and delay conditions under NGSO scenarios and the following set of observations and proposals were made:</w:t>
      </w:r>
    </w:p>
    <w:bookmarkStart w:id="19" w:name="_Toc116995849"/>
    <w:p w14:paraId="2E977535" w14:textId="75594DDD" w:rsidR="00BC3756" w:rsidRDefault="00EB5BE0">
      <w:pPr>
        <w:pStyle w:val="TOC1"/>
        <w:rPr>
          <w:rFonts w:asciiTheme="minorHAnsi" w:eastAsiaTheme="minorEastAsia" w:hAnsiTheme="minorHAnsi"/>
          <w:b w:val="0"/>
          <w:iCs w:val="0"/>
          <w:kern w:val="2"/>
          <w:sz w:val="24"/>
          <w:szCs w:val="24"/>
          <w:lang w:eastAsia="zh-CN"/>
          <w14:ligatures w14:val="standardContextual"/>
        </w:rPr>
      </w:pPr>
      <w:r>
        <w:rPr>
          <w:lang w:val="en-US"/>
        </w:rPr>
        <w:fldChar w:fldCharType="begin"/>
      </w:r>
      <w:r>
        <w:rPr>
          <w:lang w:val="en-US"/>
        </w:rPr>
        <w:instrText xml:space="preserve"> TOC \n \p " " \h \z \t "RAN4 proposal,1,RAN4 observation,1" </w:instrText>
      </w:r>
      <w:r>
        <w:rPr>
          <w:lang w:val="en-US"/>
        </w:rPr>
        <w:fldChar w:fldCharType="separate"/>
      </w:r>
      <w:hyperlink w:anchor="_Toc181989966" w:history="1">
        <w:r w:rsidR="00BC3756" w:rsidRPr="00F210C0">
          <w:rPr>
            <w:rStyle w:val="Hyperlink"/>
            <w:lang w:val="en-US"/>
          </w:rPr>
          <w:t>Proposal 1: Agree on the steps above to generate the UE position and satellite motion in the test setup.</w:t>
        </w:r>
      </w:hyperlink>
    </w:p>
    <w:p w14:paraId="03784E1F" w14:textId="555F5E32"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67" w:history="1">
        <w:r w:rsidRPr="00F210C0">
          <w:rPr>
            <w:rStyle w:val="Hyperlink"/>
            <w:lang w:val="en-US"/>
          </w:rPr>
          <w:t>Observation 1: There already some tests whose configuration shows satellite ephemeris utilizing a satellite altitude of 1200 kms.</w:t>
        </w:r>
      </w:hyperlink>
    </w:p>
    <w:p w14:paraId="3959A2E6" w14:textId="0AD8A63E"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68" w:history="1">
        <w:r w:rsidRPr="00F210C0">
          <w:rPr>
            <w:rStyle w:val="Hyperlink"/>
            <w:lang w:val="en-US"/>
          </w:rPr>
          <w:t>Observation 2: The new TE-Model should enable all currently designed tests to be performed but do not introduce new test configurations that were not agreed in previous releases.</w:t>
        </w:r>
      </w:hyperlink>
    </w:p>
    <w:p w14:paraId="3ECB2EC4" w14:textId="07AE1EEF"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69" w:history="1">
        <w:r w:rsidRPr="00F210C0">
          <w:rPr>
            <w:rStyle w:val="Hyperlink"/>
            <w:lang w:val="en-US"/>
          </w:rPr>
          <w:t>Proposal 2: Both NGSO (LEO) 600km and NGSO (LEO) 1200km to be considered for this WI. The satellite configuration to be used in each individual performance test shall follow pre-existing conditions for altitude, and as a baseline, no new test cases introduced in thi WID to cover for different satellite altitudes.</w:t>
        </w:r>
      </w:hyperlink>
    </w:p>
    <w:p w14:paraId="13CDED8C" w14:textId="23B06EB8"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70" w:history="1">
        <w:r w:rsidRPr="00F210C0">
          <w:rPr>
            <w:rStyle w:val="Hyperlink"/>
            <w:lang w:val="en-US"/>
          </w:rPr>
          <w:t>Proposal 3: Consider asking RAN5 whether it is feasible to implement/emulate UE motion exclusively during the transmit timing test case.</w:t>
        </w:r>
      </w:hyperlink>
    </w:p>
    <w:p w14:paraId="5E1ECD41" w14:textId="4CD21C57"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71" w:history="1">
        <w:r w:rsidRPr="00F210C0">
          <w:rPr>
            <w:rStyle w:val="Hyperlink"/>
            <w:lang w:val="en-US"/>
          </w:rPr>
          <w:t>Proposal 4: Assume UE in motion during the RRM transmit timing test case.</w:t>
        </w:r>
      </w:hyperlink>
    </w:p>
    <w:p w14:paraId="5EB515B2" w14:textId="1D6B6AA4"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72" w:history="1">
        <w:r w:rsidRPr="00F210C0">
          <w:rPr>
            <w:rStyle w:val="Hyperlink"/>
            <w:lang w:val="en-US"/>
          </w:rPr>
          <w:t>Proposal 5: Unless otherwise stated on existing test configurations, the TE is expected to refresh satellite ephemeris in SIB19 at least once every 10.24s.</w:t>
        </w:r>
      </w:hyperlink>
    </w:p>
    <w:p w14:paraId="640E3AC2" w14:textId="00FA7EE0"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73" w:history="1">
        <w:r w:rsidRPr="00F210C0">
          <w:rPr>
            <w:rStyle w:val="Hyperlink"/>
            <w:lang w:val="en-US"/>
          </w:rPr>
          <w:t>Observation 3: Some mobility test cases can only properly performed in the presence of at least two satellite configurations for the test case.</w:t>
        </w:r>
      </w:hyperlink>
    </w:p>
    <w:p w14:paraId="10F1104D" w14:textId="10FA8586"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74" w:history="1">
        <w:r w:rsidRPr="00F210C0">
          <w:rPr>
            <w:rStyle w:val="Hyperlink"/>
            <w:lang w:val="en-US"/>
          </w:rPr>
          <w:t>Proposal 6: For RRM mobility test cases, when two satellites are considered in the test configuration, the two generated satellites might be in the same orbital plane.</w:t>
        </w:r>
      </w:hyperlink>
    </w:p>
    <w:p w14:paraId="0B0B1C10" w14:textId="58E665BF"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75" w:history="1">
        <w:r w:rsidRPr="00F210C0">
          <w:rPr>
            <w:rStyle w:val="Hyperlink"/>
            <w:lang w:val="en-US"/>
          </w:rPr>
          <w:t>Observation 4: Channel Models for NTN are currently contained within TR 38.811</w:t>
        </w:r>
      </w:hyperlink>
    </w:p>
    <w:p w14:paraId="44404D3B" w14:textId="6552D98C"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76" w:history="1">
        <w:r w:rsidRPr="00F210C0">
          <w:rPr>
            <w:rStyle w:val="Hyperlink"/>
            <w:lang w:val="en-US"/>
          </w:rPr>
          <w:t>Observation 5: Currently it is not expected (within the WID) for TR 38.811 to be impacted.</w:t>
        </w:r>
      </w:hyperlink>
    </w:p>
    <w:p w14:paraId="71DFABD8" w14:textId="1BCC0276"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77" w:history="1">
        <w:r w:rsidRPr="00F210C0">
          <w:rPr>
            <w:rStyle w:val="Hyperlink"/>
            <w:lang w:val="en-US"/>
          </w:rPr>
          <w:t>Observation 6: The varying doppler profiles could be captured in the appropriate performance specifications.</w:t>
        </w:r>
      </w:hyperlink>
    </w:p>
    <w:p w14:paraId="2CD06E63" w14:textId="662EEF73" w:rsidR="00BC3756" w:rsidRDefault="00BC3756">
      <w:pPr>
        <w:pStyle w:val="TOC1"/>
        <w:rPr>
          <w:rFonts w:asciiTheme="minorHAnsi" w:eastAsiaTheme="minorEastAsia" w:hAnsiTheme="minorHAnsi"/>
          <w:b w:val="0"/>
          <w:iCs w:val="0"/>
          <w:kern w:val="2"/>
          <w:sz w:val="24"/>
          <w:szCs w:val="24"/>
          <w:lang w:eastAsia="zh-CN"/>
          <w14:ligatures w14:val="standardContextual"/>
        </w:rPr>
      </w:pPr>
      <w:hyperlink w:anchor="_Toc181989978" w:history="1">
        <w:r w:rsidRPr="00F210C0">
          <w:rPr>
            <w:rStyle w:val="Hyperlink"/>
            <w:lang w:val="en-US"/>
          </w:rPr>
          <w:t>Proposal 7: RAN4 to incorporate the new TE-Channel model in TS 38.101-5 and reference it from RRM and demodulation specifications.</w:t>
        </w:r>
      </w:hyperlink>
    </w:p>
    <w:p w14:paraId="35EC0F1B" w14:textId="53279B9D" w:rsidR="00847264" w:rsidRPr="00614DD8" w:rsidRDefault="00EB5BE0" w:rsidP="008C39F7">
      <w:pPr>
        <w:rPr>
          <w:lang w:val="en-US"/>
        </w:rPr>
      </w:pPr>
      <w:r>
        <w:rPr>
          <w:lang w:val="en-US"/>
        </w:rPr>
        <w:fldChar w:fldCharType="end"/>
      </w:r>
    </w:p>
    <w:p w14:paraId="3C0C441E" w14:textId="77777777" w:rsidR="003B659E" w:rsidRPr="00614DD8" w:rsidRDefault="003B659E" w:rsidP="0060543D">
      <w:pPr>
        <w:pStyle w:val="RAN4H1"/>
        <w:numPr>
          <w:ilvl w:val="0"/>
          <w:numId w:val="0"/>
        </w:numPr>
        <w:ind w:left="360" w:hanging="360"/>
        <w:rPr>
          <w:lang w:val="en-US"/>
        </w:rPr>
      </w:pPr>
      <w:r w:rsidRPr="00614DD8">
        <w:rPr>
          <w:lang w:val="en-US"/>
        </w:rPr>
        <w:t>References</w:t>
      </w:r>
      <w:bookmarkEnd w:id="19"/>
    </w:p>
    <w:p w14:paraId="512D8841" w14:textId="37169C59" w:rsidR="00693BA2" w:rsidRDefault="00693BA2" w:rsidP="00693BA2">
      <w:pPr>
        <w:pStyle w:val="ListParagraph"/>
        <w:numPr>
          <w:ilvl w:val="0"/>
          <w:numId w:val="21"/>
        </w:numPr>
        <w:rPr>
          <w:lang w:val="en-US"/>
        </w:rPr>
      </w:pPr>
      <w:bookmarkStart w:id="20" w:name="_Ref114500673"/>
      <w:bookmarkStart w:id="21" w:name="_Ref173963276"/>
      <w:bookmarkStart w:id="22" w:name="_Ref173928979"/>
      <w:bookmarkStart w:id="23" w:name="_Ref178599958"/>
      <w:bookmarkEnd w:id="20"/>
      <w:r w:rsidRPr="0078713A">
        <w:rPr>
          <w:rFonts w:hint="eastAsia"/>
          <w:lang w:val="en-US"/>
        </w:rPr>
        <w:t>RP-24</w:t>
      </w:r>
      <w:r>
        <w:rPr>
          <w:lang w:val="en-US"/>
        </w:rPr>
        <w:t>1985,</w:t>
      </w:r>
      <w:r w:rsidRPr="0078713A">
        <w:rPr>
          <w:i/>
          <w:iCs/>
          <w:lang w:val="en-US"/>
        </w:rPr>
        <w:t xml:space="preserve"> “</w:t>
      </w:r>
      <w:r w:rsidRPr="00693BA2">
        <w:rPr>
          <w:i/>
          <w:iCs/>
          <w:lang w:val="en-US"/>
        </w:rPr>
        <w:t>Revised WID on Enhanced requirements and conductive test methodology for NR NTN and IoT NTN</w:t>
      </w:r>
      <w:r w:rsidRPr="0078713A">
        <w:rPr>
          <w:i/>
          <w:iCs/>
          <w:lang w:val="en-US"/>
        </w:rPr>
        <w:t>”</w:t>
      </w:r>
      <w:r>
        <w:rPr>
          <w:lang w:val="en-US"/>
        </w:rPr>
        <w:t xml:space="preserve">, Samsung, RAN #105, </w:t>
      </w:r>
      <w:bookmarkEnd w:id="21"/>
      <w:bookmarkEnd w:id="22"/>
      <w:r w:rsidRPr="00693BA2">
        <w:rPr>
          <w:lang w:val="en-US"/>
        </w:rPr>
        <w:t>Melbourne, Australia, September 9-12, 2024</w:t>
      </w:r>
      <w:bookmarkEnd w:id="23"/>
      <w:r>
        <w:rPr>
          <w:lang w:val="en-US"/>
        </w:rPr>
        <w:t>+</w:t>
      </w:r>
    </w:p>
    <w:p w14:paraId="2B9AE18E" w14:textId="653BF495" w:rsidR="00693BA2" w:rsidRPr="00A91F45" w:rsidRDefault="00693BA2" w:rsidP="00693BA2">
      <w:pPr>
        <w:pStyle w:val="ListParagraph"/>
        <w:numPr>
          <w:ilvl w:val="0"/>
          <w:numId w:val="21"/>
        </w:numPr>
        <w:rPr>
          <w:lang w:val="en-US"/>
        </w:rPr>
      </w:pPr>
      <w:bookmarkStart w:id="24" w:name="_Ref178600112"/>
      <w:r w:rsidRPr="00693BA2">
        <w:t xml:space="preserve">R4-2413516, </w:t>
      </w:r>
      <w:r w:rsidRPr="00693BA2">
        <w:rPr>
          <w:i/>
          <w:iCs/>
        </w:rPr>
        <w:t>"</w:t>
      </w:r>
      <w:r w:rsidRPr="00693BA2">
        <w:t xml:space="preserve"> </w:t>
      </w:r>
      <w:r w:rsidRPr="00693BA2">
        <w:rPr>
          <w:i/>
          <w:iCs/>
        </w:rPr>
        <w:t xml:space="preserve">Way Forward for [112][329] </w:t>
      </w:r>
      <w:proofErr w:type="spellStart"/>
      <w:r w:rsidRPr="00693BA2">
        <w:rPr>
          <w:i/>
          <w:iCs/>
        </w:rPr>
        <w:t>NTN_testing_NGSO_channel_model</w:t>
      </w:r>
      <w:proofErr w:type="spellEnd"/>
      <w:r w:rsidRPr="00693BA2">
        <w:rPr>
          <w:i/>
          <w:iCs/>
        </w:rPr>
        <w:t xml:space="preserve"> "</w:t>
      </w:r>
      <w:r w:rsidRPr="00693BA2">
        <w:t xml:space="preserve">, </w:t>
      </w:r>
      <w:r>
        <w:t>Samsung,</w:t>
      </w:r>
      <w:r w:rsidRPr="00693BA2">
        <w:t xml:space="preserve"> RAN4 #112, Maastricht, Netherlands, Aug. 19-23, 2024.</w:t>
      </w:r>
      <w:bookmarkEnd w:id="24"/>
    </w:p>
    <w:p w14:paraId="3D9E0D6A" w14:textId="101B3FDD" w:rsidR="00E82B94" w:rsidRDefault="00CC32EA" w:rsidP="00D66188">
      <w:pPr>
        <w:pStyle w:val="ListParagraph"/>
        <w:numPr>
          <w:ilvl w:val="0"/>
          <w:numId w:val="21"/>
        </w:numPr>
        <w:ind w:right="-22"/>
        <w:rPr>
          <w:lang w:val="en-US"/>
        </w:rPr>
      </w:pPr>
      <w:bookmarkStart w:id="25" w:name="_Ref178684446"/>
      <w:r>
        <w:rPr>
          <w:lang w:val="en-US"/>
        </w:rPr>
        <w:t xml:space="preserve">TS 38.1015-5 </w:t>
      </w:r>
      <w:r w:rsidRPr="0005719B">
        <w:rPr>
          <w:i/>
          <w:iCs/>
          <w:lang w:val="en-US"/>
        </w:rPr>
        <w:t>“</w:t>
      </w:r>
      <w:r w:rsidRPr="0005719B">
        <w:rPr>
          <w:i/>
          <w:iCs/>
        </w:rPr>
        <w:t>NR; User Equipment (UE) radio transmission and reception; Part 5: Satellite access Radio Frequency (RF) and performance requirements</w:t>
      </w:r>
      <w:r w:rsidRPr="0005719B">
        <w:rPr>
          <w:i/>
          <w:iCs/>
          <w:lang w:val="en-US"/>
        </w:rPr>
        <w:t>”</w:t>
      </w:r>
      <w:r>
        <w:rPr>
          <w:lang w:val="en-US"/>
        </w:rPr>
        <w:t>, Release 18.7.0, 3GPP</w:t>
      </w:r>
      <w:bookmarkEnd w:id="25"/>
    </w:p>
    <w:p w14:paraId="1F0CD0A7" w14:textId="77777777" w:rsidR="0005719B" w:rsidRPr="0005719B" w:rsidRDefault="0005719B" w:rsidP="0005719B">
      <w:pPr>
        <w:pStyle w:val="ListParagraph"/>
        <w:numPr>
          <w:ilvl w:val="0"/>
          <w:numId w:val="21"/>
        </w:numPr>
        <w:ind w:right="-22"/>
        <w:rPr>
          <w:lang w:val="en-US"/>
        </w:rPr>
      </w:pPr>
      <w:bookmarkStart w:id="26" w:name="_Ref178685569"/>
      <w:r w:rsidRPr="0005719B">
        <w:rPr>
          <w:lang w:val="en-US"/>
        </w:rPr>
        <w:t>R1-2102360</w:t>
      </w:r>
      <w:r>
        <w:rPr>
          <w:lang w:val="en-US"/>
        </w:rPr>
        <w:t xml:space="preserve">, </w:t>
      </w:r>
      <w:r w:rsidRPr="0005719B">
        <w:rPr>
          <w:i/>
          <w:iCs/>
          <w:lang w:val="en-US"/>
        </w:rPr>
        <w:t>“</w:t>
      </w:r>
      <w:r w:rsidRPr="0005719B">
        <w:rPr>
          <w:i/>
          <w:iCs/>
        </w:rPr>
        <w:t>Considerations on UL timing and frequency synchronization in NTN”</w:t>
      </w:r>
      <w:r w:rsidRPr="0005719B">
        <w:t xml:space="preserve">, Thales, RAN1 #104, </w:t>
      </w:r>
      <w:r w:rsidRPr="0005719B">
        <w:rPr>
          <w:lang w:val="en-US"/>
        </w:rPr>
        <w:t xml:space="preserve">e-Meeting, April 12th – April 20th, 2021  </w:t>
      </w:r>
    </w:p>
    <w:p w14:paraId="7EAC9FB8" w14:textId="49AD608C" w:rsidR="00EB5BE0" w:rsidRDefault="00EB5BE0" w:rsidP="0005719B">
      <w:pPr>
        <w:pStyle w:val="ListParagraph"/>
        <w:ind w:right="-22"/>
        <w:rPr>
          <w:lang w:val="en-US"/>
        </w:rPr>
      </w:pPr>
    </w:p>
    <w:bookmarkEnd w:id="26"/>
    <w:p w14:paraId="27DB880C" w14:textId="77777777" w:rsidR="00E43BF9" w:rsidRDefault="00E43BF9" w:rsidP="00E43BF9">
      <w:pPr>
        <w:ind w:right="-22"/>
        <w:rPr>
          <w:lang w:val="en-US"/>
        </w:rPr>
      </w:pPr>
    </w:p>
    <w:p w14:paraId="17FC8A4F" w14:textId="77777777" w:rsidR="00EB5BE0" w:rsidRDefault="00EB5BE0" w:rsidP="00E43BF9">
      <w:pPr>
        <w:ind w:right="-22"/>
        <w:rPr>
          <w:lang w:val="en-US"/>
        </w:rPr>
      </w:pPr>
    </w:p>
    <w:p w14:paraId="41A9391A" w14:textId="77777777" w:rsidR="00EB5BE0" w:rsidRDefault="00EB5BE0" w:rsidP="00EB5BE0">
      <w:pPr>
        <w:ind w:right="-22"/>
        <w:rPr>
          <w:lang w:val="en-US"/>
        </w:rPr>
      </w:pPr>
    </w:p>
    <w:sectPr w:rsidR="00EB5BE0"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08EE74" w14:textId="77777777" w:rsidR="006D23CF" w:rsidRDefault="006D23CF" w:rsidP="00001C9B">
      <w:pPr>
        <w:spacing w:after="0" w:line="240" w:lineRule="auto"/>
      </w:pPr>
      <w:r>
        <w:separator/>
      </w:r>
    </w:p>
  </w:endnote>
  <w:endnote w:type="continuationSeparator" w:id="0">
    <w:p w14:paraId="1952B9A2" w14:textId="77777777" w:rsidR="006D23CF" w:rsidRDefault="006D23CF" w:rsidP="00001C9B">
      <w:pPr>
        <w:spacing w:after="0" w:line="240" w:lineRule="auto"/>
      </w:pPr>
      <w:r>
        <w:continuationSeparator/>
      </w:r>
    </w:p>
  </w:endnote>
  <w:endnote w:type="continuationNotice" w:id="1">
    <w:p w14:paraId="73E3F061" w14:textId="77777777" w:rsidR="006D23CF" w:rsidRDefault="006D23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kia Pure Headline">
    <w:panose1 w:val="020B0504040602060303"/>
    <w:charset w:val="00"/>
    <w:family w:val="swiss"/>
    <w:pitch w:val="variable"/>
    <w:sig w:usb0="A00006EF" w:usb1="500020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5BB561" w14:textId="77777777" w:rsidR="006D23CF" w:rsidRDefault="006D23CF" w:rsidP="00001C9B">
      <w:pPr>
        <w:spacing w:after="0" w:line="240" w:lineRule="auto"/>
      </w:pPr>
      <w:r>
        <w:separator/>
      </w:r>
    </w:p>
  </w:footnote>
  <w:footnote w:type="continuationSeparator" w:id="0">
    <w:p w14:paraId="4B94F186" w14:textId="77777777" w:rsidR="006D23CF" w:rsidRDefault="006D23CF" w:rsidP="00001C9B">
      <w:pPr>
        <w:spacing w:after="0" w:line="240" w:lineRule="auto"/>
      </w:pPr>
      <w:r>
        <w:continuationSeparator/>
      </w:r>
    </w:p>
  </w:footnote>
  <w:footnote w:type="continuationNotice" w:id="1">
    <w:p w14:paraId="749482A5" w14:textId="77777777" w:rsidR="006D23CF" w:rsidRDefault="006D23C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B85F47"/>
    <w:multiLevelType w:val="hybridMultilevel"/>
    <w:tmpl w:val="78A270C0"/>
    <w:lvl w:ilvl="0" w:tplc="A23C668C">
      <w:start w:val="1"/>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hint="eastAsia"/>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D6E3167"/>
    <w:multiLevelType w:val="hybridMultilevel"/>
    <w:tmpl w:val="C4B62C2A"/>
    <w:lvl w:ilvl="0" w:tplc="B67C424C">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B73482"/>
    <w:multiLevelType w:val="hybridMultilevel"/>
    <w:tmpl w:val="8B68BB76"/>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8510B6"/>
    <w:multiLevelType w:val="hybridMultilevel"/>
    <w:tmpl w:val="8EF826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71A514BE"/>
    <w:multiLevelType w:val="hybridMultilevel"/>
    <w:tmpl w:val="C4E4D934"/>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C1D3AB4"/>
    <w:multiLevelType w:val="hybridMultilevel"/>
    <w:tmpl w:val="871A7010"/>
    <w:lvl w:ilvl="0" w:tplc="04090003">
      <w:start w:val="1"/>
      <w:numFmt w:val="bullet"/>
      <w:lvlText w:val="o"/>
      <w:lvlJc w:val="left"/>
      <w:pPr>
        <w:ind w:left="1616" w:hanging="480"/>
      </w:pPr>
      <w:rPr>
        <w:rFonts w:ascii="Courier New" w:hAnsi="Courier New" w:cs="Courier New" w:hint="default"/>
      </w:rPr>
    </w:lvl>
    <w:lvl w:ilvl="1" w:tplc="04090003">
      <w:start w:val="1"/>
      <w:numFmt w:val="bullet"/>
      <w:lvlText w:val=""/>
      <w:lvlJc w:val="left"/>
      <w:pPr>
        <w:ind w:left="2096" w:hanging="480"/>
      </w:pPr>
      <w:rPr>
        <w:rFonts w:ascii="Wingdings" w:hAnsi="Wingdings" w:hint="default"/>
      </w:rPr>
    </w:lvl>
    <w:lvl w:ilvl="2" w:tplc="04090005">
      <w:start w:val="1"/>
      <w:numFmt w:val="bullet"/>
      <w:lvlText w:val=""/>
      <w:lvlJc w:val="left"/>
      <w:pPr>
        <w:ind w:left="2576" w:hanging="480"/>
      </w:pPr>
      <w:rPr>
        <w:rFonts w:ascii="Wingdings" w:hAnsi="Wingdings" w:hint="default"/>
      </w:rPr>
    </w:lvl>
    <w:lvl w:ilvl="3" w:tplc="04090001">
      <w:start w:val="1"/>
      <w:numFmt w:val="bullet"/>
      <w:lvlText w:val=""/>
      <w:lvlJc w:val="left"/>
      <w:pPr>
        <w:ind w:left="3056" w:hanging="480"/>
      </w:pPr>
      <w:rPr>
        <w:rFonts w:ascii="Wingdings" w:hAnsi="Wingdings" w:hint="default"/>
      </w:rPr>
    </w:lvl>
    <w:lvl w:ilvl="4" w:tplc="04090003">
      <w:start w:val="1"/>
      <w:numFmt w:val="bullet"/>
      <w:lvlText w:val=""/>
      <w:lvlJc w:val="left"/>
      <w:pPr>
        <w:ind w:left="3536" w:hanging="480"/>
      </w:pPr>
      <w:rPr>
        <w:rFonts w:ascii="Wingdings" w:hAnsi="Wingdings" w:hint="default"/>
      </w:rPr>
    </w:lvl>
    <w:lvl w:ilvl="5" w:tplc="04090005" w:tentative="1">
      <w:start w:val="1"/>
      <w:numFmt w:val="bullet"/>
      <w:lvlText w:val=""/>
      <w:lvlJc w:val="left"/>
      <w:pPr>
        <w:ind w:left="4016" w:hanging="480"/>
      </w:pPr>
      <w:rPr>
        <w:rFonts w:ascii="Wingdings" w:hAnsi="Wingdings" w:hint="default"/>
      </w:rPr>
    </w:lvl>
    <w:lvl w:ilvl="6" w:tplc="04090001" w:tentative="1">
      <w:start w:val="1"/>
      <w:numFmt w:val="bullet"/>
      <w:lvlText w:val=""/>
      <w:lvlJc w:val="left"/>
      <w:pPr>
        <w:ind w:left="4496" w:hanging="480"/>
      </w:pPr>
      <w:rPr>
        <w:rFonts w:ascii="Wingdings" w:hAnsi="Wingdings" w:hint="default"/>
      </w:rPr>
    </w:lvl>
    <w:lvl w:ilvl="7" w:tplc="04090003" w:tentative="1">
      <w:start w:val="1"/>
      <w:numFmt w:val="bullet"/>
      <w:lvlText w:val=""/>
      <w:lvlJc w:val="left"/>
      <w:pPr>
        <w:ind w:left="4976" w:hanging="480"/>
      </w:pPr>
      <w:rPr>
        <w:rFonts w:ascii="Wingdings" w:hAnsi="Wingdings" w:hint="default"/>
      </w:rPr>
    </w:lvl>
    <w:lvl w:ilvl="8" w:tplc="04090005" w:tentative="1">
      <w:start w:val="1"/>
      <w:numFmt w:val="bullet"/>
      <w:lvlText w:val=""/>
      <w:lvlJc w:val="left"/>
      <w:pPr>
        <w:ind w:left="5456" w:hanging="480"/>
      </w:pPr>
      <w:rPr>
        <w:rFonts w:ascii="Wingdings" w:hAnsi="Wingdings" w:hint="default"/>
      </w:rPr>
    </w:lvl>
  </w:abstractNum>
  <w:num w:numId="1" w16cid:durableId="166945348">
    <w:abstractNumId w:val="1"/>
  </w:num>
  <w:num w:numId="2" w16cid:durableId="1469392472">
    <w:abstractNumId w:val="7"/>
  </w:num>
  <w:num w:numId="3" w16cid:durableId="1792749823">
    <w:abstractNumId w:val="11"/>
  </w:num>
  <w:num w:numId="4" w16cid:durableId="517735681">
    <w:abstractNumId w:val="6"/>
  </w:num>
  <w:num w:numId="5" w16cid:durableId="1142041724">
    <w:abstractNumId w:val="16"/>
  </w:num>
  <w:num w:numId="6" w16cid:durableId="80681869">
    <w:abstractNumId w:val="9"/>
  </w:num>
  <w:num w:numId="7" w16cid:durableId="1566528953">
    <w:abstractNumId w:val="10"/>
  </w:num>
  <w:num w:numId="8" w16cid:durableId="809788981">
    <w:abstractNumId w:val="10"/>
    <w:lvlOverride w:ilvl="0">
      <w:startOverride w:val="1"/>
    </w:lvlOverride>
  </w:num>
  <w:num w:numId="9" w16cid:durableId="1398822153">
    <w:abstractNumId w:val="10"/>
    <w:lvlOverride w:ilvl="0">
      <w:startOverride w:val="1"/>
    </w:lvlOverride>
  </w:num>
  <w:num w:numId="10" w16cid:durableId="1825466284">
    <w:abstractNumId w:val="10"/>
    <w:lvlOverride w:ilvl="0">
      <w:startOverride w:val="1"/>
    </w:lvlOverride>
  </w:num>
  <w:num w:numId="11" w16cid:durableId="1446922321">
    <w:abstractNumId w:val="9"/>
    <w:lvlOverride w:ilvl="0">
      <w:startOverride w:val="1"/>
    </w:lvlOverride>
  </w:num>
  <w:num w:numId="12" w16cid:durableId="122584543">
    <w:abstractNumId w:val="10"/>
    <w:lvlOverride w:ilvl="0">
      <w:startOverride w:val="1"/>
    </w:lvlOverride>
  </w:num>
  <w:num w:numId="13" w16cid:durableId="818807267">
    <w:abstractNumId w:val="9"/>
    <w:lvlOverride w:ilvl="0">
      <w:startOverride w:val="1"/>
    </w:lvlOverride>
  </w:num>
  <w:num w:numId="14" w16cid:durableId="883829348">
    <w:abstractNumId w:val="10"/>
    <w:lvlOverride w:ilvl="0">
      <w:startOverride w:val="1"/>
    </w:lvlOverride>
  </w:num>
  <w:num w:numId="15" w16cid:durableId="438372887">
    <w:abstractNumId w:val="18"/>
  </w:num>
  <w:num w:numId="16" w16cid:durableId="516113510">
    <w:abstractNumId w:val="5"/>
  </w:num>
  <w:num w:numId="17" w16cid:durableId="1456096507">
    <w:abstractNumId w:val="15"/>
  </w:num>
  <w:num w:numId="18" w16cid:durableId="1397970374">
    <w:abstractNumId w:val="15"/>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8"/>
  </w:num>
  <w:num w:numId="21" w16cid:durableId="1659071369">
    <w:abstractNumId w:val="13"/>
  </w:num>
  <w:num w:numId="22" w16cid:durableId="1938362445">
    <w:abstractNumId w:val="9"/>
    <w:lvlOverride w:ilvl="0">
      <w:startOverride w:val="1"/>
    </w:lvlOverride>
  </w:num>
  <w:num w:numId="23" w16cid:durableId="913515990">
    <w:abstractNumId w:val="10"/>
    <w:lvlOverride w:ilvl="0">
      <w:startOverride w:val="1"/>
    </w:lvlOverride>
  </w:num>
  <w:num w:numId="24" w16cid:durableId="978418003">
    <w:abstractNumId w:val="4"/>
  </w:num>
  <w:num w:numId="25" w16cid:durableId="143009612">
    <w:abstractNumId w:val="0"/>
  </w:num>
  <w:num w:numId="26" w16cid:durableId="212620654">
    <w:abstractNumId w:val="0"/>
    <w:lvlOverride w:ilvl="0">
      <w:startOverride w:val="1"/>
    </w:lvlOverride>
  </w:num>
  <w:num w:numId="27" w16cid:durableId="1778331464">
    <w:abstractNumId w:val="3"/>
  </w:num>
  <w:num w:numId="28" w16cid:durableId="1271082945">
    <w:abstractNumId w:val="3"/>
  </w:num>
  <w:num w:numId="29" w16cid:durableId="832992470">
    <w:abstractNumId w:val="12"/>
  </w:num>
  <w:num w:numId="30" w16cid:durableId="1659109888">
    <w:abstractNumId w:val="2"/>
  </w:num>
  <w:num w:numId="31" w16cid:durableId="1892880117">
    <w:abstractNumId w:val="19"/>
  </w:num>
  <w:num w:numId="32" w16cid:durableId="1636637923">
    <w:abstractNumId w:val="14"/>
  </w:num>
  <w:num w:numId="33" w16cid:durableId="1325275944">
    <w:abstractNumId w:val="17"/>
  </w:num>
  <w:num w:numId="34" w16cid:durableId="1914317947">
    <w:abstractNumId w:val="12"/>
  </w:num>
  <w:num w:numId="35" w16cid:durableId="187839284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341946"/>
    <w:rsid w:val="00001C9B"/>
    <w:rsid w:val="000040DC"/>
    <w:rsid w:val="00011784"/>
    <w:rsid w:val="000151EF"/>
    <w:rsid w:val="000239F5"/>
    <w:rsid w:val="000278E6"/>
    <w:rsid w:val="0004227D"/>
    <w:rsid w:val="0005719B"/>
    <w:rsid w:val="000623F4"/>
    <w:rsid w:val="00072CCA"/>
    <w:rsid w:val="0008612A"/>
    <w:rsid w:val="00090E18"/>
    <w:rsid w:val="000A10BC"/>
    <w:rsid w:val="000A7F53"/>
    <w:rsid w:val="000B0056"/>
    <w:rsid w:val="000B6474"/>
    <w:rsid w:val="000C3C7B"/>
    <w:rsid w:val="000D0F93"/>
    <w:rsid w:val="000D397B"/>
    <w:rsid w:val="00106416"/>
    <w:rsid w:val="00110481"/>
    <w:rsid w:val="001127C9"/>
    <w:rsid w:val="00114498"/>
    <w:rsid w:val="00115B88"/>
    <w:rsid w:val="00132F6A"/>
    <w:rsid w:val="00133913"/>
    <w:rsid w:val="00140221"/>
    <w:rsid w:val="001523CA"/>
    <w:rsid w:val="001642FC"/>
    <w:rsid w:val="0016496B"/>
    <w:rsid w:val="00172A84"/>
    <w:rsid w:val="001743E2"/>
    <w:rsid w:val="001745F8"/>
    <w:rsid w:val="001838CF"/>
    <w:rsid w:val="001868EE"/>
    <w:rsid w:val="001A1662"/>
    <w:rsid w:val="001A3BA4"/>
    <w:rsid w:val="001A6D1F"/>
    <w:rsid w:val="001B1EA8"/>
    <w:rsid w:val="001B65CD"/>
    <w:rsid w:val="001C2A59"/>
    <w:rsid w:val="001E30F6"/>
    <w:rsid w:val="00217EE5"/>
    <w:rsid w:val="00230DC5"/>
    <w:rsid w:val="00235F5C"/>
    <w:rsid w:val="00257FA3"/>
    <w:rsid w:val="00277B56"/>
    <w:rsid w:val="00282A74"/>
    <w:rsid w:val="002841D7"/>
    <w:rsid w:val="002849D4"/>
    <w:rsid w:val="002A19F5"/>
    <w:rsid w:val="002A380C"/>
    <w:rsid w:val="002B4922"/>
    <w:rsid w:val="002B69F3"/>
    <w:rsid w:val="002C22C3"/>
    <w:rsid w:val="002C2D19"/>
    <w:rsid w:val="002D10FA"/>
    <w:rsid w:val="002D4C55"/>
    <w:rsid w:val="002E6DED"/>
    <w:rsid w:val="00300956"/>
    <w:rsid w:val="00317187"/>
    <w:rsid w:val="0032499A"/>
    <w:rsid w:val="003341F7"/>
    <w:rsid w:val="00341946"/>
    <w:rsid w:val="00347FEC"/>
    <w:rsid w:val="003509DF"/>
    <w:rsid w:val="00356F45"/>
    <w:rsid w:val="00366B74"/>
    <w:rsid w:val="00367D11"/>
    <w:rsid w:val="003774C0"/>
    <w:rsid w:val="00381F95"/>
    <w:rsid w:val="00396CD6"/>
    <w:rsid w:val="003A710A"/>
    <w:rsid w:val="003B659E"/>
    <w:rsid w:val="003C275E"/>
    <w:rsid w:val="003C4FDE"/>
    <w:rsid w:val="003E3C59"/>
    <w:rsid w:val="003E58DF"/>
    <w:rsid w:val="00404C4C"/>
    <w:rsid w:val="0041423F"/>
    <w:rsid w:val="00414F81"/>
    <w:rsid w:val="0043152F"/>
    <w:rsid w:val="00432425"/>
    <w:rsid w:val="00436A0F"/>
    <w:rsid w:val="00437150"/>
    <w:rsid w:val="0043750A"/>
    <w:rsid w:val="004405D3"/>
    <w:rsid w:val="00447577"/>
    <w:rsid w:val="004732E9"/>
    <w:rsid w:val="004854BB"/>
    <w:rsid w:val="00494493"/>
    <w:rsid w:val="00496606"/>
    <w:rsid w:val="004E2B4B"/>
    <w:rsid w:val="004E5E66"/>
    <w:rsid w:val="004E7ADB"/>
    <w:rsid w:val="00503B4D"/>
    <w:rsid w:val="00504EE9"/>
    <w:rsid w:val="00514E4F"/>
    <w:rsid w:val="00521576"/>
    <w:rsid w:val="005250E6"/>
    <w:rsid w:val="005359F8"/>
    <w:rsid w:val="00537817"/>
    <w:rsid w:val="00542D23"/>
    <w:rsid w:val="0054442C"/>
    <w:rsid w:val="00550285"/>
    <w:rsid w:val="00562492"/>
    <w:rsid w:val="00564938"/>
    <w:rsid w:val="00572A20"/>
    <w:rsid w:val="00581618"/>
    <w:rsid w:val="005836F8"/>
    <w:rsid w:val="005918FA"/>
    <w:rsid w:val="00592A86"/>
    <w:rsid w:val="005B3029"/>
    <w:rsid w:val="005B4801"/>
    <w:rsid w:val="005B7947"/>
    <w:rsid w:val="005C23A4"/>
    <w:rsid w:val="005D1CDF"/>
    <w:rsid w:val="005D2BB7"/>
    <w:rsid w:val="005D6FFE"/>
    <w:rsid w:val="005E61A8"/>
    <w:rsid w:val="005F6419"/>
    <w:rsid w:val="0060301D"/>
    <w:rsid w:val="0060543D"/>
    <w:rsid w:val="006104DD"/>
    <w:rsid w:val="006130B5"/>
    <w:rsid w:val="00614DD8"/>
    <w:rsid w:val="00617400"/>
    <w:rsid w:val="00632D29"/>
    <w:rsid w:val="00660720"/>
    <w:rsid w:val="00664950"/>
    <w:rsid w:val="00683220"/>
    <w:rsid w:val="00687FA0"/>
    <w:rsid w:val="00693814"/>
    <w:rsid w:val="00693BA2"/>
    <w:rsid w:val="006A3C11"/>
    <w:rsid w:val="006B7010"/>
    <w:rsid w:val="006C3095"/>
    <w:rsid w:val="006D23CF"/>
    <w:rsid w:val="006E1151"/>
    <w:rsid w:val="006E6311"/>
    <w:rsid w:val="006E7D6A"/>
    <w:rsid w:val="006F1D48"/>
    <w:rsid w:val="007124B5"/>
    <w:rsid w:val="007145FF"/>
    <w:rsid w:val="00715B2A"/>
    <w:rsid w:val="00733B21"/>
    <w:rsid w:val="007450F1"/>
    <w:rsid w:val="00751515"/>
    <w:rsid w:val="007626B7"/>
    <w:rsid w:val="00777316"/>
    <w:rsid w:val="0078212B"/>
    <w:rsid w:val="00784DF6"/>
    <w:rsid w:val="00785232"/>
    <w:rsid w:val="007A2588"/>
    <w:rsid w:val="007B186C"/>
    <w:rsid w:val="007C1696"/>
    <w:rsid w:val="007C3ED0"/>
    <w:rsid w:val="007C48C4"/>
    <w:rsid w:val="007C5971"/>
    <w:rsid w:val="007E42DC"/>
    <w:rsid w:val="007F54B9"/>
    <w:rsid w:val="00806A76"/>
    <w:rsid w:val="00811C9D"/>
    <w:rsid w:val="00816C80"/>
    <w:rsid w:val="0081797B"/>
    <w:rsid w:val="0082796A"/>
    <w:rsid w:val="0083707A"/>
    <w:rsid w:val="00841BCD"/>
    <w:rsid w:val="00847264"/>
    <w:rsid w:val="00851A8E"/>
    <w:rsid w:val="0085365B"/>
    <w:rsid w:val="00860A4A"/>
    <w:rsid w:val="008826C1"/>
    <w:rsid w:val="00883DFD"/>
    <w:rsid w:val="0089210C"/>
    <w:rsid w:val="00893D2E"/>
    <w:rsid w:val="008A1BF7"/>
    <w:rsid w:val="008A48C1"/>
    <w:rsid w:val="008A5B0E"/>
    <w:rsid w:val="008B0961"/>
    <w:rsid w:val="008C39F7"/>
    <w:rsid w:val="0090091A"/>
    <w:rsid w:val="0090373B"/>
    <w:rsid w:val="009042BD"/>
    <w:rsid w:val="00904FE4"/>
    <w:rsid w:val="00927740"/>
    <w:rsid w:val="00936159"/>
    <w:rsid w:val="00950BD3"/>
    <w:rsid w:val="00977242"/>
    <w:rsid w:val="00977E1D"/>
    <w:rsid w:val="009B0573"/>
    <w:rsid w:val="009B7B4B"/>
    <w:rsid w:val="009B7C21"/>
    <w:rsid w:val="009D55EB"/>
    <w:rsid w:val="009E4E6E"/>
    <w:rsid w:val="009F59FC"/>
    <w:rsid w:val="00A04992"/>
    <w:rsid w:val="00A147AA"/>
    <w:rsid w:val="00A21D71"/>
    <w:rsid w:val="00A22B78"/>
    <w:rsid w:val="00A246F7"/>
    <w:rsid w:val="00A25AE5"/>
    <w:rsid w:val="00A25BA1"/>
    <w:rsid w:val="00A26442"/>
    <w:rsid w:val="00A37002"/>
    <w:rsid w:val="00A4355E"/>
    <w:rsid w:val="00A520D9"/>
    <w:rsid w:val="00A64DA0"/>
    <w:rsid w:val="00A868DB"/>
    <w:rsid w:val="00A87627"/>
    <w:rsid w:val="00A92BCD"/>
    <w:rsid w:val="00AA1B0E"/>
    <w:rsid w:val="00AA47B6"/>
    <w:rsid w:val="00AB447F"/>
    <w:rsid w:val="00AC163B"/>
    <w:rsid w:val="00AC5CA7"/>
    <w:rsid w:val="00AC6058"/>
    <w:rsid w:val="00AD004D"/>
    <w:rsid w:val="00AE29A5"/>
    <w:rsid w:val="00AE2BA5"/>
    <w:rsid w:val="00AE56B1"/>
    <w:rsid w:val="00AE6D09"/>
    <w:rsid w:val="00AF7A7C"/>
    <w:rsid w:val="00B02070"/>
    <w:rsid w:val="00B06C36"/>
    <w:rsid w:val="00B341B3"/>
    <w:rsid w:val="00B365B9"/>
    <w:rsid w:val="00B408B6"/>
    <w:rsid w:val="00B542DA"/>
    <w:rsid w:val="00B57260"/>
    <w:rsid w:val="00B66B7D"/>
    <w:rsid w:val="00B73862"/>
    <w:rsid w:val="00B73F43"/>
    <w:rsid w:val="00B75BBF"/>
    <w:rsid w:val="00B81CDC"/>
    <w:rsid w:val="00BA308C"/>
    <w:rsid w:val="00BA6B66"/>
    <w:rsid w:val="00BA6E48"/>
    <w:rsid w:val="00BC3756"/>
    <w:rsid w:val="00BE0AF6"/>
    <w:rsid w:val="00BE1F03"/>
    <w:rsid w:val="00BE58A7"/>
    <w:rsid w:val="00BF2218"/>
    <w:rsid w:val="00C0426B"/>
    <w:rsid w:val="00C045DF"/>
    <w:rsid w:val="00C26D43"/>
    <w:rsid w:val="00C34EEB"/>
    <w:rsid w:val="00C35173"/>
    <w:rsid w:val="00C46548"/>
    <w:rsid w:val="00C574D5"/>
    <w:rsid w:val="00C73F32"/>
    <w:rsid w:val="00C87462"/>
    <w:rsid w:val="00CA180C"/>
    <w:rsid w:val="00CA201B"/>
    <w:rsid w:val="00CB22B2"/>
    <w:rsid w:val="00CC32EA"/>
    <w:rsid w:val="00CC3EE2"/>
    <w:rsid w:val="00CD7492"/>
    <w:rsid w:val="00CE2B10"/>
    <w:rsid w:val="00CE3A6B"/>
    <w:rsid w:val="00D00211"/>
    <w:rsid w:val="00D004F3"/>
    <w:rsid w:val="00D006D1"/>
    <w:rsid w:val="00D025AE"/>
    <w:rsid w:val="00D06309"/>
    <w:rsid w:val="00D351EA"/>
    <w:rsid w:val="00D40288"/>
    <w:rsid w:val="00D43403"/>
    <w:rsid w:val="00D50A6B"/>
    <w:rsid w:val="00D5270B"/>
    <w:rsid w:val="00D62E71"/>
    <w:rsid w:val="00D6430D"/>
    <w:rsid w:val="00D66188"/>
    <w:rsid w:val="00D731F6"/>
    <w:rsid w:val="00D740CA"/>
    <w:rsid w:val="00D85728"/>
    <w:rsid w:val="00D95481"/>
    <w:rsid w:val="00DB0B4B"/>
    <w:rsid w:val="00DC7A13"/>
    <w:rsid w:val="00DE7064"/>
    <w:rsid w:val="00DF2997"/>
    <w:rsid w:val="00E10355"/>
    <w:rsid w:val="00E10BC4"/>
    <w:rsid w:val="00E1415D"/>
    <w:rsid w:val="00E213BD"/>
    <w:rsid w:val="00E323E9"/>
    <w:rsid w:val="00E32FB6"/>
    <w:rsid w:val="00E34018"/>
    <w:rsid w:val="00E4211A"/>
    <w:rsid w:val="00E437D2"/>
    <w:rsid w:val="00E43BF9"/>
    <w:rsid w:val="00E47BC6"/>
    <w:rsid w:val="00E51930"/>
    <w:rsid w:val="00E55751"/>
    <w:rsid w:val="00E7398E"/>
    <w:rsid w:val="00E82B94"/>
    <w:rsid w:val="00E943A2"/>
    <w:rsid w:val="00EA2311"/>
    <w:rsid w:val="00EB5BE0"/>
    <w:rsid w:val="00EC2C5B"/>
    <w:rsid w:val="00EC332B"/>
    <w:rsid w:val="00EC4CF7"/>
    <w:rsid w:val="00EC7BC3"/>
    <w:rsid w:val="00ED7600"/>
    <w:rsid w:val="00EF6073"/>
    <w:rsid w:val="00EF698B"/>
    <w:rsid w:val="00F10BDB"/>
    <w:rsid w:val="00F12652"/>
    <w:rsid w:val="00F1362C"/>
    <w:rsid w:val="00F23118"/>
    <w:rsid w:val="00F414F1"/>
    <w:rsid w:val="00F508B8"/>
    <w:rsid w:val="00F72CB1"/>
    <w:rsid w:val="00F8215E"/>
    <w:rsid w:val="00F824F5"/>
    <w:rsid w:val="00F90FAB"/>
    <w:rsid w:val="00F9374D"/>
    <w:rsid w:val="00FB6924"/>
    <w:rsid w:val="00FC29B9"/>
    <w:rsid w:val="00FC6FD3"/>
    <w:rsid w:val="00FD170D"/>
    <w:rsid w:val="00FD37FD"/>
    <w:rsid w:val="00FE305C"/>
    <w:rsid w:val="00FF0301"/>
    <w:rsid w:val="00FF7E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0E56D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0B4B"/>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Lista1,列出段落1,中等深浅网格 1 - 着色 21,R4_bullets,列表段落1,—ño’i—Ž,¥¡¡¡¡ì¬º¥¹¥È¶ÎÂä,ÁÐ³ö¶ÎÂä,¥ê¥¹¥È¶ÎÂä,1st level - Bullet List Paragraph,Lettre d'introduction,Paragrafo elenco,Normal bullet 2,リスト段"/>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Lista1 Char,列出段落1 Char,中等深浅网格 1 - 着色 21 Char,R4_bullets Char,列表段落1 Char,—ño’i—Ž Char,¥¡¡¡¡ì¬º¥¹¥È¶ÎÂä Char,ÁÐ³ö¶ÎÂä Char,¥ê¥¹¥È¶ÎÂä Char,リスト段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EB5BE0"/>
    <w:pPr>
      <w:tabs>
        <w:tab w:val="right" w:leader="dot" w:pos="9617"/>
      </w:tabs>
      <w:spacing w:after="100"/>
    </w:pPr>
    <w:rPr>
      <w:b/>
      <w:iCs/>
      <w:noProof/>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semiHidden/>
    <w:unhideWhenUsed/>
    <w:rsid w:val="00542D23"/>
    <w:pPr>
      <w:spacing w:line="240" w:lineRule="auto"/>
    </w:pPr>
    <w:rPr>
      <w:szCs w:val="20"/>
    </w:rPr>
  </w:style>
  <w:style w:type="character" w:customStyle="1" w:styleId="CommentTextChar">
    <w:name w:val="Comment Text Char"/>
    <w:basedOn w:val="DefaultParagraphFont"/>
    <w:link w:val="CommentText"/>
    <w:uiPriority w:val="99"/>
    <w:semiHidden/>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Nokia Pure Headline" w:hAnsi="Nokia Pure Headlin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523CA"/>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23CA"/>
    <w:rPr>
      <w:rFonts w:ascii="Times New Roman" w:hAnsi="Times New Roman"/>
      <w:sz w:val="20"/>
      <w:lang w:val="en-GB"/>
    </w:rPr>
  </w:style>
  <w:style w:type="paragraph" w:styleId="Footer">
    <w:name w:val="footer"/>
    <w:basedOn w:val="Normal"/>
    <w:link w:val="FooterChar"/>
    <w:uiPriority w:val="99"/>
    <w:unhideWhenUsed/>
    <w:rsid w:val="001523CA"/>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23CA"/>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497647">
      <w:bodyDiv w:val="1"/>
      <w:marLeft w:val="0"/>
      <w:marRight w:val="0"/>
      <w:marTop w:val="0"/>
      <w:marBottom w:val="0"/>
      <w:divBdr>
        <w:top w:val="none" w:sz="0" w:space="0" w:color="auto"/>
        <w:left w:val="none" w:sz="0" w:space="0" w:color="auto"/>
        <w:bottom w:val="none" w:sz="0" w:space="0" w:color="auto"/>
        <w:right w:val="none" w:sz="0" w:space="0" w:color="auto"/>
      </w:divBdr>
    </w:div>
    <w:div w:id="568075195">
      <w:bodyDiv w:val="1"/>
      <w:marLeft w:val="0"/>
      <w:marRight w:val="0"/>
      <w:marTop w:val="0"/>
      <w:marBottom w:val="0"/>
      <w:divBdr>
        <w:top w:val="none" w:sz="0" w:space="0" w:color="auto"/>
        <w:left w:val="none" w:sz="0" w:space="0" w:color="auto"/>
        <w:bottom w:val="none" w:sz="0" w:space="0" w:color="auto"/>
        <w:right w:val="none" w:sz="0" w:space="0" w:color="auto"/>
      </w:divBdr>
    </w:div>
    <w:div w:id="655063970">
      <w:bodyDiv w:val="1"/>
      <w:marLeft w:val="0"/>
      <w:marRight w:val="0"/>
      <w:marTop w:val="0"/>
      <w:marBottom w:val="0"/>
      <w:divBdr>
        <w:top w:val="none" w:sz="0" w:space="0" w:color="auto"/>
        <w:left w:val="none" w:sz="0" w:space="0" w:color="auto"/>
        <w:bottom w:val="none" w:sz="0" w:space="0" w:color="auto"/>
        <w:right w:val="none" w:sz="0" w:space="0" w:color="auto"/>
      </w:divBdr>
    </w:div>
    <w:div w:id="1055814889">
      <w:bodyDiv w:val="1"/>
      <w:marLeft w:val="0"/>
      <w:marRight w:val="0"/>
      <w:marTop w:val="0"/>
      <w:marBottom w:val="0"/>
      <w:divBdr>
        <w:top w:val="none" w:sz="0" w:space="0" w:color="auto"/>
        <w:left w:val="none" w:sz="0" w:space="0" w:color="auto"/>
        <w:bottom w:val="none" w:sz="0" w:space="0" w:color="auto"/>
        <w:right w:val="none" w:sz="0" w:space="0" w:color="auto"/>
      </w:divBdr>
    </w:div>
    <w:div w:id="1116947331">
      <w:bodyDiv w:val="1"/>
      <w:marLeft w:val="0"/>
      <w:marRight w:val="0"/>
      <w:marTop w:val="0"/>
      <w:marBottom w:val="0"/>
      <w:divBdr>
        <w:top w:val="none" w:sz="0" w:space="0" w:color="auto"/>
        <w:left w:val="none" w:sz="0" w:space="0" w:color="auto"/>
        <w:bottom w:val="none" w:sz="0" w:space="0" w:color="auto"/>
        <w:right w:val="none" w:sz="0" w:space="0" w:color="auto"/>
      </w:divBdr>
    </w:div>
    <w:div w:id="1130900219">
      <w:bodyDiv w:val="1"/>
      <w:marLeft w:val="0"/>
      <w:marRight w:val="0"/>
      <w:marTop w:val="0"/>
      <w:marBottom w:val="0"/>
      <w:divBdr>
        <w:top w:val="none" w:sz="0" w:space="0" w:color="auto"/>
        <w:left w:val="none" w:sz="0" w:space="0" w:color="auto"/>
        <w:bottom w:val="none" w:sz="0" w:space="0" w:color="auto"/>
        <w:right w:val="none" w:sz="0" w:space="0" w:color="auto"/>
      </w:divBdr>
    </w:div>
    <w:div w:id="1132290741">
      <w:bodyDiv w:val="1"/>
      <w:marLeft w:val="0"/>
      <w:marRight w:val="0"/>
      <w:marTop w:val="0"/>
      <w:marBottom w:val="0"/>
      <w:divBdr>
        <w:top w:val="none" w:sz="0" w:space="0" w:color="auto"/>
        <w:left w:val="none" w:sz="0" w:space="0" w:color="auto"/>
        <w:bottom w:val="none" w:sz="0" w:space="0" w:color="auto"/>
        <w:right w:val="none" w:sz="0" w:space="0" w:color="auto"/>
      </w:divBdr>
    </w:div>
    <w:div w:id="1755735830">
      <w:bodyDiv w:val="1"/>
      <w:marLeft w:val="0"/>
      <w:marRight w:val="0"/>
      <w:marTop w:val="0"/>
      <w:marBottom w:val="0"/>
      <w:divBdr>
        <w:top w:val="none" w:sz="0" w:space="0" w:color="auto"/>
        <w:left w:val="none" w:sz="0" w:space="0" w:color="auto"/>
        <w:bottom w:val="none" w:sz="0" w:space="0" w:color="auto"/>
        <w:right w:val="none" w:sz="0" w:space="0" w:color="auto"/>
      </w:divBdr>
    </w:div>
    <w:div w:id="19239467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2386</Words>
  <Characters>13606</Characters>
  <Application>Microsoft Office Word</Application>
  <DocSecurity>0</DocSecurity>
  <Lines>113</Lines>
  <Paragraphs>31</Paragraphs>
  <ScaleCrop>false</ScaleCrop>
  <Company/>
  <LinksUpToDate>false</LinksUpToDate>
  <CharactersWithSpaces>15961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2024-11-08T19:26:00Z</dcterms:created>
  <dcterms:modified xsi:type="dcterms:W3CDTF">2024-11-08T19:26:00Z</dcterms:modified>
</cp:coreProperties>
</file>